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706E275F" w:rsidR="00E66DEE" w:rsidRPr="00C26B07" w:rsidRDefault="00E66DEE" w:rsidP="006B1666">
      <w:pPr>
        <w:pStyle w:val="berschrift1"/>
        <w:tabs>
          <w:tab w:val="left" w:pos="7371"/>
        </w:tabs>
        <w:spacing w:line="276" w:lineRule="auto"/>
        <w:ind w:left="-284" w:right="-2268"/>
        <w:jc w:val="both"/>
        <w:rPr>
          <w:b w:val="0"/>
          <w:sz w:val="20"/>
        </w:rPr>
      </w:pPr>
      <w:r w:rsidRPr="00C26B07">
        <w:rPr>
          <w:szCs w:val="24"/>
        </w:rPr>
        <w:t>Presseinformation</w:t>
      </w:r>
      <w:r w:rsidRPr="00C26B07">
        <w:rPr>
          <w:sz w:val="22"/>
        </w:rPr>
        <w:tab/>
      </w:r>
      <w:r w:rsidR="00DC4543">
        <w:rPr>
          <w:b w:val="0"/>
          <w:bCs/>
          <w:sz w:val="20"/>
        </w:rPr>
        <w:t>15.09.2026</w:t>
      </w:r>
    </w:p>
    <w:p w14:paraId="533364BA" w14:textId="77777777" w:rsidR="00E66DEE" w:rsidRPr="00C26B07" w:rsidRDefault="00E66DEE" w:rsidP="00BA0C42">
      <w:pPr>
        <w:ind w:left="-284"/>
        <w:jc w:val="both"/>
        <w:rPr>
          <w:szCs w:val="20"/>
          <w:lang w:eastAsia="de-DE"/>
        </w:rPr>
      </w:pPr>
    </w:p>
    <w:p w14:paraId="75AC07F0" w14:textId="77777777" w:rsidR="00E66DEE" w:rsidRPr="00C26B07" w:rsidRDefault="00E66DEE" w:rsidP="00BA0C42">
      <w:pPr>
        <w:ind w:left="-284"/>
        <w:rPr>
          <w:szCs w:val="20"/>
          <w:lang w:eastAsia="de-DE"/>
        </w:rPr>
      </w:pPr>
    </w:p>
    <w:p w14:paraId="63B97041" w14:textId="3ABC6E45" w:rsidR="00E66DEE" w:rsidRDefault="00BA3715" w:rsidP="00BA0C42">
      <w:pPr>
        <w:ind w:left="-284"/>
      </w:pPr>
      <w:r>
        <w:t xml:space="preserve">SCHUNK </w:t>
      </w:r>
      <w:r w:rsidR="000C6C6D">
        <w:t>Engineering</w:t>
      </w:r>
    </w:p>
    <w:p w14:paraId="08B5A913" w14:textId="77777777" w:rsidR="00FE7842" w:rsidRPr="00C26B07" w:rsidRDefault="00FE7842" w:rsidP="00BA0C42">
      <w:pPr>
        <w:ind w:left="-284"/>
      </w:pPr>
    </w:p>
    <w:p w14:paraId="052E1BDD" w14:textId="5FD0AE26" w:rsidR="00527EF1" w:rsidRDefault="00AA1093" w:rsidP="00527EF1">
      <w:pPr>
        <w:ind w:left="-284"/>
        <w:rPr>
          <w:b/>
          <w:bCs/>
          <w:sz w:val="24"/>
          <w:szCs w:val="28"/>
        </w:rPr>
      </w:pPr>
      <w:r>
        <w:rPr>
          <w:b/>
          <w:bCs/>
          <w:sz w:val="24"/>
          <w:szCs w:val="28"/>
        </w:rPr>
        <w:t>Individuell entwickeln, Risiken minimieren</w:t>
      </w:r>
    </w:p>
    <w:p w14:paraId="221983B5" w14:textId="47DE8CB2" w:rsidR="00DF5558" w:rsidRDefault="00DF5558" w:rsidP="00527EF1">
      <w:pPr>
        <w:ind w:left="-284"/>
        <w:rPr>
          <w:b/>
          <w:bCs/>
          <w:sz w:val="24"/>
          <w:szCs w:val="28"/>
        </w:rPr>
      </w:pPr>
    </w:p>
    <w:p w14:paraId="3FC86F9E" w14:textId="22CD7779" w:rsidR="00DF5558" w:rsidRPr="00DF5558" w:rsidRDefault="00C919E0" w:rsidP="00527EF1">
      <w:pPr>
        <w:ind w:left="-284"/>
        <w:rPr>
          <w:b/>
          <w:bCs/>
        </w:rPr>
      </w:pPr>
      <w:r>
        <w:rPr>
          <w:b/>
          <w:bCs/>
        </w:rPr>
        <w:t>Neue</w:t>
      </w:r>
      <w:r w:rsidRPr="00C919E0">
        <w:rPr>
          <w:b/>
          <w:bCs/>
        </w:rPr>
        <w:t xml:space="preserve"> </w:t>
      </w:r>
      <w:r w:rsidRPr="00396DE3">
        <w:rPr>
          <w:b/>
          <w:bCs/>
        </w:rPr>
        <w:t xml:space="preserve">Technologien, </w:t>
      </w:r>
      <w:r w:rsidR="00674BFB">
        <w:rPr>
          <w:b/>
          <w:bCs/>
        </w:rPr>
        <w:t xml:space="preserve">schnell </w:t>
      </w:r>
      <w:r w:rsidRPr="00396DE3">
        <w:rPr>
          <w:b/>
          <w:bCs/>
        </w:rPr>
        <w:t xml:space="preserve">steigende Produktionsvolumen und kurze Entwicklungszyklen </w:t>
      </w:r>
      <w:r w:rsidR="00923F5C" w:rsidRPr="00923F5C">
        <w:rPr>
          <w:b/>
          <w:bCs/>
        </w:rPr>
        <w:t xml:space="preserve">erfordern passgenaue </w:t>
      </w:r>
      <w:r w:rsidR="009657E0">
        <w:rPr>
          <w:b/>
          <w:bCs/>
        </w:rPr>
        <w:t>Bearbeitungs- und Automatisierungsk</w:t>
      </w:r>
      <w:r w:rsidR="003C178C">
        <w:rPr>
          <w:b/>
          <w:bCs/>
        </w:rPr>
        <w:t>on</w:t>
      </w:r>
      <w:r w:rsidR="009657E0">
        <w:rPr>
          <w:b/>
          <w:bCs/>
        </w:rPr>
        <w:t>zepte</w:t>
      </w:r>
      <w:r w:rsidR="00923F5C" w:rsidRPr="00923F5C">
        <w:rPr>
          <w:b/>
          <w:bCs/>
        </w:rPr>
        <w:t xml:space="preserve"> für industrielle Projekte</w:t>
      </w:r>
      <w:r w:rsidRPr="00396DE3">
        <w:rPr>
          <w:b/>
          <w:bCs/>
        </w:rPr>
        <w:t xml:space="preserve">. </w:t>
      </w:r>
      <w:r w:rsidR="00D64D68" w:rsidRPr="00D64D68">
        <w:rPr>
          <w:b/>
          <w:bCs/>
        </w:rPr>
        <w:t>SCHUNK entwickelt diese individuell für die jeweilige Branche und Aufgabenstellung –</w:t>
      </w:r>
      <w:r w:rsidR="00CF0AEC">
        <w:rPr>
          <w:b/>
          <w:bCs/>
        </w:rPr>
        <w:t xml:space="preserve"> </w:t>
      </w:r>
      <w:r w:rsidR="00C72B12">
        <w:rPr>
          <w:b/>
          <w:bCs/>
        </w:rPr>
        <w:t xml:space="preserve">von </w:t>
      </w:r>
      <w:r w:rsidR="00D64D68" w:rsidRPr="00D64D68">
        <w:rPr>
          <w:b/>
          <w:bCs/>
        </w:rPr>
        <w:t>kundenspezifische</w:t>
      </w:r>
      <w:r w:rsidR="00C72B12">
        <w:rPr>
          <w:b/>
          <w:bCs/>
        </w:rPr>
        <w:t>n</w:t>
      </w:r>
      <w:r w:rsidR="00CF0AEC">
        <w:rPr>
          <w:b/>
          <w:bCs/>
        </w:rPr>
        <w:t xml:space="preserve"> </w:t>
      </w:r>
      <w:r w:rsidR="00D64D68" w:rsidRPr="00D64D68">
        <w:rPr>
          <w:b/>
          <w:bCs/>
        </w:rPr>
        <w:t xml:space="preserve">Komponenten </w:t>
      </w:r>
      <w:r w:rsidR="00C72B12">
        <w:rPr>
          <w:b/>
          <w:bCs/>
        </w:rPr>
        <w:t>bis zu</w:t>
      </w:r>
      <w:r w:rsidR="00CF0AEC">
        <w:rPr>
          <w:b/>
          <w:bCs/>
        </w:rPr>
        <w:t xml:space="preserve"> </w:t>
      </w:r>
      <w:r w:rsidR="00D64D68" w:rsidRPr="00D64D68">
        <w:rPr>
          <w:b/>
          <w:bCs/>
        </w:rPr>
        <w:t>komplette</w:t>
      </w:r>
      <w:r w:rsidR="00C72B12">
        <w:rPr>
          <w:b/>
          <w:bCs/>
        </w:rPr>
        <w:t>n</w:t>
      </w:r>
      <w:r w:rsidR="00D64D68" w:rsidRPr="00D64D68">
        <w:rPr>
          <w:b/>
          <w:bCs/>
        </w:rPr>
        <w:t xml:space="preserve"> Systemen.</w:t>
      </w:r>
      <w:r w:rsidR="004C7B63">
        <w:rPr>
          <w:b/>
          <w:bCs/>
        </w:rPr>
        <w:t xml:space="preserve"> </w:t>
      </w:r>
      <w:r w:rsidR="0012273D" w:rsidRPr="0012273D">
        <w:rPr>
          <w:b/>
          <w:bCs/>
        </w:rPr>
        <w:t>Jahrzehntelange Erfahrung, fundiertes Branchenwissen und ein breites Technologieportfolio schaffen Sicherheit und Planbarkeit.</w:t>
      </w:r>
    </w:p>
    <w:p w14:paraId="54EFADB9" w14:textId="77777777" w:rsidR="00527EF1" w:rsidRPr="00C26B07" w:rsidRDefault="00527EF1" w:rsidP="00527EF1">
      <w:pPr>
        <w:ind w:left="-284"/>
        <w:rPr>
          <w:b/>
          <w:bCs/>
        </w:rPr>
      </w:pPr>
    </w:p>
    <w:p w14:paraId="624CFBC7" w14:textId="1D331FE9" w:rsidR="0033106C" w:rsidRDefault="0033106C" w:rsidP="00527EF1">
      <w:pPr>
        <w:ind w:left="-284"/>
      </w:pPr>
      <w:r>
        <w:t xml:space="preserve">Wo </w:t>
      </w:r>
      <w:r w:rsidRPr="00396DE3">
        <w:t>neue Fertigungsprozesse entstehen oder Produktionskapazitäten schnell skaliert werden müssen, treffen hohe technische Anforderungen auf starken Zeit- und Kostendruck. Gleichzeitig unterscheiden sich die Rahmenbedingungen erheblich: Während etwa in der Luft- und Raumfahrt anspruchsvolle Werkstoffe und zertifizierte Prozesse die Fertigung bestimmen, zählen</w:t>
      </w:r>
      <w:r w:rsidR="004939F3">
        <w:t xml:space="preserve"> etwa</w:t>
      </w:r>
      <w:r w:rsidRPr="00396DE3">
        <w:t xml:space="preserve"> in der Elektronik höchste Präzision und ESD-Tauglichkeit. </w:t>
      </w:r>
      <w:r w:rsidR="00B36F52">
        <w:t xml:space="preserve">In </w:t>
      </w:r>
      <w:r w:rsidR="00656DC9">
        <w:t xml:space="preserve">streng </w:t>
      </w:r>
      <w:r w:rsidR="007D60CE">
        <w:t xml:space="preserve">regulierten </w:t>
      </w:r>
      <w:r w:rsidR="00B36F52">
        <w:t>Medizin- und Labor</w:t>
      </w:r>
      <w:r w:rsidR="004E578B">
        <w:t>umgebungen</w:t>
      </w:r>
      <w:r w:rsidRPr="00396DE3">
        <w:t xml:space="preserve"> wiederum müssen </w:t>
      </w:r>
      <w:r w:rsidR="00897F01">
        <w:t>Automatisierungslösungen</w:t>
      </w:r>
      <w:r w:rsidR="007F15F5">
        <w:t xml:space="preserve"> stabile, kontami</w:t>
      </w:r>
      <w:r w:rsidR="00AE3B43">
        <w:t>n</w:t>
      </w:r>
      <w:r w:rsidR="007F15F5">
        <w:t xml:space="preserve">ationsfreie </w:t>
      </w:r>
      <w:r w:rsidR="00694BDF">
        <w:t>Abläufe gewährleisten</w:t>
      </w:r>
      <w:r w:rsidR="00AE3B43">
        <w:t>.</w:t>
      </w:r>
    </w:p>
    <w:p w14:paraId="1ADFB63D" w14:textId="77777777" w:rsidR="0033106C" w:rsidRDefault="0033106C" w:rsidP="00527EF1">
      <w:pPr>
        <w:ind w:left="-284"/>
      </w:pPr>
    </w:p>
    <w:p w14:paraId="4D9A363F" w14:textId="10B13A53" w:rsidR="00C721B1" w:rsidRPr="00C26B07" w:rsidRDefault="003D67CE" w:rsidP="00527EF1">
      <w:pPr>
        <w:ind w:left="-284"/>
      </w:pPr>
      <w:r>
        <w:t xml:space="preserve">SCHUNK Engineering </w:t>
      </w:r>
      <w:r w:rsidR="00FB0869">
        <w:t xml:space="preserve">bündelt </w:t>
      </w:r>
      <w:r w:rsidR="00C95E94" w:rsidRPr="00C95E94">
        <w:t>umfassende Expertise aus unterschiedlichsten Anwendungen und Branchen und überträgt bewährte Technologien und Prinzipien auf neue, individuelle Aufgaben.</w:t>
      </w:r>
      <w:r w:rsidR="00B80BFA">
        <w:t xml:space="preserve"> </w:t>
      </w:r>
      <w:r w:rsidR="009A142C">
        <w:t>„</w:t>
      </w:r>
      <w:r w:rsidR="009A142C" w:rsidRPr="00396DE3">
        <w:t xml:space="preserve">Unsere Kunden bekommen Orientierung und Sicherheit über den kompletten Projektverlauf – vom ersten Gespräch über die Konzeptvalidierung bis zur Inbetriebnahme“, erklärt Sebastian Höpfl, Executive </w:t>
      </w:r>
      <w:proofErr w:type="spellStart"/>
      <w:r w:rsidR="009A142C" w:rsidRPr="00396DE3">
        <w:t>Vice</w:t>
      </w:r>
      <w:proofErr w:type="spellEnd"/>
      <w:r w:rsidR="009A142C" w:rsidRPr="00396DE3">
        <w:t xml:space="preserve"> </w:t>
      </w:r>
      <w:proofErr w:type="spellStart"/>
      <w:r w:rsidR="009A142C" w:rsidRPr="00396DE3">
        <w:t>President</w:t>
      </w:r>
      <w:proofErr w:type="spellEnd"/>
      <w:r w:rsidR="009A142C" w:rsidRPr="00396DE3">
        <w:t xml:space="preserve"> Business Unit </w:t>
      </w:r>
      <w:proofErr w:type="spellStart"/>
      <w:r w:rsidR="009A142C" w:rsidRPr="00396DE3">
        <w:t>Gripping</w:t>
      </w:r>
      <w:proofErr w:type="spellEnd"/>
      <w:r w:rsidR="009A142C" w:rsidRPr="00396DE3">
        <w:t xml:space="preserve"> Technology &amp; Automation Technology bei SCHUNK. „Wir betrachten nicht nur die einzelne Komponente, sondern den gesamten Prozess: Taktzeiten, Qualität, Bauteilvarianten und Schnittstellen. So entstehen Lösungen, die nicht nur funktionieren, sondern wirtschaftlich und zukunftssicher sind</w:t>
      </w:r>
      <w:r w:rsidR="009A142C">
        <w:t>.“</w:t>
      </w:r>
    </w:p>
    <w:p w14:paraId="35BC4C11" w14:textId="77777777" w:rsidR="00527EF1" w:rsidRPr="00C26B07" w:rsidRDefault="00527EF1" w:rsidP="00527EF1">
      <w:pPr>
        <w:ind w:left="-284" w:firstLine="426"/>
      </w:pPr>
    </w:p>
    <w:p w14:paraId="13BEEA7E" w14:textId="27A2E6FF" w:rsidR="00527EF1" w:rsidRPr="00C26B07" w:rsidRDefault="001239B3" w:rsidP="00527EF1">
      <w:pPr>
        <w:ind w:left="-284"/>
        <w:rPr>
          <w:b/>
          <w:bCs/>
        </w:rPr>
      </w:pPr>
      <w:r>
        <w:rPr>
          <w:b/>
          <w:bCs/>
        </w:rPr>
        <w:t xml:space="preserve">Individuell heißt nicht, bei </w:t>
      </w:r>
      <w:r w:rsidR="00C46909">
        <w:rPr>
          <w:b/>
          <w:bCs/>
        </w:rPr>
        <w:t>n</w:t>
      </w:r>
      <w:r>
        <w:rPr>
          <w:b/>
          <w:bCs/>
        </w:rPr>
        <w:t>ull anfangen!</w:t>
      </w:r>
    </w:p>
    <w:p w14:paraId="1E368DBC" w14:textId="77777777" w:rsidR="00527EF1" w:rsidRPr="00C26B07" w:rsidRDefault="00527EF1" w:rsidP="00527EF1">
      <w:pPr>
        <w:pStyle w:val="Kommentartext"/>
        <w:ind w:left="-284"/>
      </w:pPr>
    </w:p>
    <w:p w14:paraId="6CDBE702" w14:textId="7FAD161E" w:rsidR="00F07A94" w:rsidRDefault="00443A2D" w:rsidP="00527EF1">
      <w:pPr>
        <w:ind w:left="-284"/>
      </w:pPr>
      <w:r w:rsidRPr="00396DE3">
        <w:t xml:space="preserve">SCHUNK Engineering </w:t>
      </w:r>
      <w:r w:rsidR="00DA14CB">
        <w:t xml:space="preserve">kann dafür auf einen </w:t>
      </w:r>
      <w:r w:rsidRPr="00396DE3">
        <w:t>Erfahrungs</w:t>
      </w:r>
      <w:r w:rsidR="00DA14CB">
        <w:t>schatz</w:t>
      </w:r>
      <w:r w:rsidRPr="00396DE3">
        <w:t xml:space="preserve"> </w:t>
      </w:r>
      <w:r w:rsidR="00DA14CB">
        <w:t>zugreifen, der beständig wächst</w:t>
      </w:r>
      <w:r w:rsidR="00193810">
        <w:t>:</w:t>
      </w:r>
      <w:r w:rsidRPr="00396DE3">
        <w:t xml:space="preserve"> Rund 2.000 kundenspezifische Lösungen entstehen pro Jahr. Hinzu kommt das technologische Wissen aus </w:t>
      </w:r>
      <w:r w:rsidR="00193810">
        <w:t>d</w:t>
      </w:r>
      <w:r w:rsidRPr="00396DE3">
        <w:t xml:space="preserve">em Portfolio </w:t>
      </w:r>
      <w:r w:rsidR="00193810">
        <w:t>mit</w:t>
      </w:r>
      <w:r w:rsidRPr="00396DE3">
        <w:t xml:space="preserve"> mehr als 13.000 Komponenten</w:t>
      </w:r>
      <w:r w:rsidR="00193810">
        <w:t xml:space="preserve">. </w:t>
      </w:r>
      <w:r w:rsidR="00F07A94">
        <w:t xml:space="preserve">Kunden </w:t>
      </w:r>
      <w:r w:rsidR="00F07A94" w:rsidRPr="00396DE3">
        <w:t>profitieren damit von vielfach konstruierten, erprobten und bewährten Lösungen. Statt jede Sonderanforderung von Grund auf neu zu entwickeln, greifen die Engineering-Teams auf validierte Designs, etablierte Prozesse und branchenspezifische Best Practices zurück. Das verkürzt den Weg vom Briefing zum belastbaren Konzept und hilft, technische Risiken bereits in einer frühen Projektphase zu reduzieren</w:t>
      </w:r>
      <w:r w:rsidR="00F07A94">
        <w:t>.</w:t>
      </w:r>
    </w:p>
    <w:p w14:paraId="10221E02" w14:textId="77777777" w:rsidR="00F07A94" w:rsidRDefault="00F07A94" w:rsidP="00527EF1">
      <w:pPr>
        <w:ind w:left="-284"/>
      </w:pPr>
    </w:p>
    <w:p w14:paraId="7AEB9442" w14:textId="198D0CDC" w:rsidR="002E6283" w:rsidRDefault="002E6283" w:rsidP="00527EF1">
      <w:pPr>
        <w:ind w:left="-284"/>
      </w:pPr>
      <w:r>
        <w:t>„</w:t>
      </w:r>
      <w:r w:rsidRPr="00396DE3">
        <w:t>Unsere breite Branchenexpertise fließt direkt in die Konzeptarbeit ein</w:t>
      </w:r>
      <w:r w:rsidR="00111289">
        <w:t>“</w:t>
      </w:r>
      <w:r w:rsidR="00111289" w:rsidRPr="00396DE3">
        <w:t>, betont Höpfl</w:t>
      </w:r>
      <w:r w:rsidRPr="00396DE3">
        <w:t xml:space="preserve">. </w:t>
      </w:r>
      <w:r w:rsidR="00111289">
        <w:t>„</w:t>
      </w:r>
      <w:r w:rsidRPr="00396DE3">
        <w:t>Dadurch arbeiten wir mit Best Practices statt mit Experimenten</w:t>
      </w:r>
      <w:r w:rsidR="00111289">
        <w:t>.</w:t>
      </w:r>
      <w:r w:rsidRPr="00396DE3">
        <w:t>“ Schon vor dem realen Aufbau lassen sich Konzepte mit digitalen Zwillingen, Taktzeit- und Kollisionssimulationen prüfen und optimieren. Klare Meilensteine sowie ein strukturiertes Risiko- und Change-Management sorgen zusätzlich für Transparenz und Planbarkeit</w:t>
      </w:r>
      <w:r>
        <w:t>.</w:t>
      </w:r>
    </w:p>
    <w:p w14:paraId="34D94EA0" w14:textId="77777777" w:rsidR="002E6283" w:rsidRDefault="002E6283" w:rsidP="00527EF1">
      <w:pPr>
        <w:ind w:left="-284"/>
      </w:pPr>
    </w:p>
    <w:p w14:paraId="3BEEE304" w14:textId="1D138BC4" w:rsidR="00CE7B7B" w:rsidRPr="00C26B07" w:rsidRDefault="00CE7B7B" w:rsidP="00CE7B7B">
      <w:pPr>
        <w:ind w:left="-284"/>
        <w:rPr>
          <w:b/>
          <w:bCs/>
        </w:rPr>
      </w:pPr>
      <w:r>
        <w:rPr>
          <w:b/>
          <w:bCs/>
        </w:rPr>
        <w:t>Vom Gesamtsystem bis zur Sonderkomponente</w:t>
      </w:r>
    </w:p>
    <w:p w14:paraId="2B1ABDC4" w14:textId="77777777" w:rsidR="00CE7B7B" w:rsidRDefault="00CE7B7B" w:rsidP="00527EF1">
      <w:pPr>
        <w:ind w:left="-284"/>
      </w:pPr>
    </w:p>
    <w:p w14:paraId="3256F69D" w14:textId="737CBC71" w:rsidR="00A2465D" w:rsidRDefault="00A90020" w:rsidP="0072101D">
      <w:pPr>
        <w:ind w:left="-284"/>
      </w:pPr>
      <w:r w:rsidRPr="00A90020">
        <w:t xml:space="preserve">Das Leistungsspektrum von SCHUNK Engineering reicht von validierten Baugruppen und Systemen bis hin zu individuell entwickelten </w:t>
      </w:r>
      <w:r w:rsidR="00D262FA">
        <w:t>K</w:t>
      </w:r>
      <w:r w:rsidRPr="00A90020">
        <w:t>omponenten. Systemintegratoren</w:t>
      </w:r>
      <w:r w:rsidR="00E42606">
        <w:t>, Maschinenbauer</w:t>
      </w:r>
      <w:r w:rsidR="00805E19">
        <w:t xml:space="preserve"> und Fertigungsbetriebe </w:t>
      </w:r>
      <w:r w:rsidRPr="00A90020">
        <w:t>erhalten geprüfte, aufeinander abgestimmte Lösungen und ein belastbares technisches Konzept. Das reduziert Schnittstellenrisiken, schafft Planungssicherheit und minimiert das Gesamtrisiko im Projekt. SCHUNK begleitet den gesamten Prozess – von der Anforderungsdefinition über Projektmanagement, Konstruktion und Validierung bis hin zu Fertigung, Montage, Inbetriebnahme und After-Sales-Service.</w:t>
      </w:r>
    </w:p>
    <w:p w14:paraId="2F7B1601" w14:textId="614E7F7B" w:rsidR="000A7B50" w:rsidRDefault="00A90020" w:rsidP="0072101D">
      <w:pPr>
        <w:ind w:left="-284"/>
      </w:pPr>
      <w:r>
        <w:br/>
      </w:r>
      <w:r w:rsidR="004F2DA0" w:rsidRPr="004F2DA0">
        <w:t xml:space="preserve">Die Lösungen </w:t>
      </w:r>
      <w:r w:rsidR="00805B32">
        <w:t xml:space="preserve">von </w:t>
      </w:r>
      <w:r w:rsidR="00C26914">
        <w:t xml:space="preserve">SCHUNK Systems Engineering </w:t>
      </w:r>
      <w:r w:rsidR="004F2DA0" w:rsidRPr="004F2DA0">
        <w:t>sind gezielt auf das jeweilige industrielle Umfeld zugeschnitten</w:t>
      </w:r>
      <w:r w:rsidR="00C26914">
        <w:t xml:space="preserve"> und so vielfältig wie </w:t>
      </w:r>
      <w:r w:rsidR="003430E6">
        <w:t>die Industrie selbst</w:t>
      </w:r>
      <w:r w:rsidR="004F2DA0" w:rsidRPr="004F2DA0">
        <w:t>:</w:t>
      </w:r>
      <w:r w:rsidR="00A373F5" w:rsidRPr="00A373F5">
        <w:t xml:space="preserve"> In der E-Mobilität entwickelt SCHUNK beispielsweise </w:t>
      </w:r>
      <w:r w:rsidR="00F26494">
        <w:t xml:space="preserve">komplexe </w:t>
      </w:r>
      <w:r w:rsidR="00E42606">
        <w:t>Baugruppen</w:t>
      </w:r>
      <w:r w:rsidR="00E42606" w:rsidRPr="00A373F5">
        <w:t xml:space="preserve"> </w:t>
      </w:r>
      <w:r w:rsidR="00A373F5" w:rsidRPr="00A373F5">
        <w:t>für das Batteriezellhandling, in der Energietechnik kompakte Montagekonzepte und in der spanenden Fertigung individuelle Aufspannlösungen. Wo immer möglich, greifen die Engineering-Teams dabei auf erprobte Standardkomponenten, validierte Designs und bewährte Lösungsprinzipien zurück.</w:t>
      </w:r>
    </w:p>
    <w:p w14:paraId="4608CD5D" w14:textId="77777777" w:rsidR="00222D33" w:rsidRDefault="00222D33" w:rsidP="0072101D">
      <w:pPr>
        <w:ind w:left="-284"/>
      </w:pPr>
    </w:p>
    <w:p w14:paraId="26E6B545" w14:textId="1B7D780A" w:rsidR="00025039" w:rsidRDefault="004D3851" w:rsidP="00025039">
      <w:pPr>
        <w:ind w:left="-284"/>
      </w:pPr>
      <w:r>
        <w:t xml:space="preserve">Auch hochspezifische Aufgabenstellungen </w:t>
      </w:r>
      <w:r w:rsidR="00646547">
        <w:t xml:space="preserve">in Sondermaschinen und </w:t>
      </w:r>
      <w:r w:rsidR="005B1F10">
        <w:t>-a</w:t>
      </w:r>
      <w:r w:rsidR="00646547">
        <w:t xml:space="preserve">nlagen </w:t>
      </w:r>
      <w:r w:rsidR="00DB157C">
        <w:t>meistert SCHUNK mithilfe umfassender Technologiekompetenz</w:t>
      </w:r>
      <w:r w:rsidR="00FB302A">
        <w:t xml:space="preserve">. </w:t>
      </w:r>
      <w:r w:rsidR="00BF5FDE">
        <w:t>Bei</w:t>
      </w:r>
      <w:r w:rsidR="002B5E72">
        <w:t>m</w:t>
      </w:r>
      <w:r w:rsidR="00BF5FDE">
        <w:t xml:space="preserve"> </w:t>
      </w:r>
      <w:r w:rsidR="00FB302A">
        <w:t xml:space="preserve">SCHUNK </w:t>
      </w:r>
      <w:proofErr w:type="spellStart"/>
      <w:r w:rsidR="00FB302A">
        <w:t>Component</w:t>
      </w:r>
      <w:proofErr w:type="spellEnd"/>
      <w:r w:rsidR="00FB302A">
        <w:t xml:space="preserve"> Engineering stehen </w:t>
      </w:r>
      <w:r w:rsidR="000C6C3B" w:rsidRPr="00396DE3">
        <w:t xml:space="preserve">individuell angepasste </w:t>
      </w:r>
      <w:r w:rsidR="00646547">
        <w:t>K</w:t>
      </w:r>
      <w:r w:rsidR="00646547" w:rsidRPr="00396DE3">
        <w:t>omponente</w:t>
      </w:r>
      <w:r w:rsidR="000C6C3B" w:rsidRPr="00396DE3">
        <w:t xml:space="preserve">n im Mittelpunkt. </w:t>
      </w:r>
      <w:r w:rsidR="001009E5">
        <w:t xml:space="preserve">Die Bandbreite </w:t>
      </w:r>
      <w:r w:rsidR="00F23EA8">
        <w:t xml:space="preserve">zeigt sich in unterschiedlichen Einsatzfeldern. Sie reicht von </w:t>
      </w:r>
      <w:r w:rsidR="000C6C3B" w:rsidRPr="00396DE3">
        <w:t>speziell konfigurierte</w:t>
      </w:r>
      <w:r w:rsidR="00F23EA8">
        <w:t>n</w:t>
      </w:r>
      <w:r w:rsidR="000C6C3B" w:rsidRPr="00396DE3">
        <w:t xml:space="preserve"> Greifer</w:t>
      </w:r>
      <w:r w:rsidR="000971C0">
        <w:t>n</w:t>
      </w:r>
      <w:r w:rsidR="000C6C3B" w:rsidRPr="00396DE3">
        <w:t xml:space="preserve"> für Recycling- oder Automotive-Anwendungen </w:t>
      </w:r>
      <w:r w:rsidR="00EB605F">
        <w:t xml:space="preserve">über </w:t>
      </w:r>
      <w:r w:rsidR="00A128C8">
        <w:t xml:space="preserve">Handhabungs- und </w:t>
      </w:r>
      <w:r w:rsidR="006D43E0">
        <w:t>Spann</w:t>
      </w:r>
      <w:r w:rsidR="0008503B">
        <w:t>l</w:t>
      </w:r>
      <w:r w:rsidR="000C6C3B" w:rsidRPr="00396DE3">
        <w:t xml:space="preserve">ösungen </w:t>
      </w:r>
      <w:r w:rsidR="00D572FC">
        <w:t>für</w:t>
      </w:r>
      <w:r w:rsidR="0008503B">
        <w:t xml:space="preserve"> </w:t>
      </w:r>
      <w:r w:rsidR="000547F3">
        <w:t>Triebwerksteile</w:t>
      </w:r>
      <w:r w:rsidR="008E2C78">
        <w:t xml:space="preserve"> in der </w:t>
      </w:r>
      <w:r w:rsidR="000C6C3B" w:rsidRPr="00396DE3">
        <w:t xml:space="preserve">Luft- und Raumfahrt </w:t>
      </w:r>
      <w:r w:rsidR="00EB605F">
        <w:t xml:space="preserve">bis hin zu </w:t>
      </w:r>
      <w:r w:rsidR="008635F6">
        <w:t>aseptische</w:t>
      </w:r>
      <w:r w:rsidR="00EB605F">
        <w:t>n</w:t>
      </w:r>
      <w:r w:rsidR="008635F6">
        <w:t xml:space="preserve"> Greifer</w:t>
      </w:r>
      <w:r w:rsidR="000971C0">
        <w:t>n</w:t>
      </w:r>
      <w:r w:rsidR="008635F6">
        <w:t xml:space="preserve"> und Wechselsysteme</w:t>
      </w:r>
      <w:r w:rsidR="005A4219">
        <w:t>n</w:t>
      </w:r>
      <w:r w:rsidR="008635F6">
        <w:t xml:space="preserve"> </w:t>
      </w:r>
      <w:r w:rsidR="000C6C3B" w:rsidRPr="00396DE3">
        <w:t>in der Pharmaindustrie</w:t>
      </w:r>
      <w:r w:rsidR="00025039">
        <w:t>.</w:t>
      </w:r>
    </w:p>
    <w:p w14:paraId="01C61380" w14:textId="77777777" w:rsidR="00025039" w:rsidRDefault="00025039" w:rsidP="00527EF1">
      <w:pPr>
        <w:ind w:left="-284"/>
      </w:pPr>
    </w:p>
    <w:p w14:paraId="689F37BC" w14:textId="53FAD4FA" w:rsidR="000F1A1A" w:rsidRPr="00C26B07" w:rsidRDefault="000F1A1A" w:rsidP="000F1A1A">
      <w:pPr>
        <w:ind w:left="-284"/>
        <w:rPr>
          <w:b/>
          <w:bCs/>
        </w:rPr>
      </w:pPr>
      <w:r>
        <w:rPr>
          <w:b/>
          <w:bCs/>
        </w:rPr>
        <w:t>G</w:t>
      </w:r>
      <w:r w:rsidR="0091569C">
        <w:rPr>
          <w:b/>
          <w:bCs/>
        </w:rPr>
        <w:t>lobales Engineering, lokale Nähe</w:t>
      </w:r>
    </w:p>
    <w:p w14:paraId="7F0079F3" w14:textId="32EA7BE1" w:rsidR="00527EF1" w:rsidRDefault="00527EF1" w:rsidP="00527EF1">
      <w:pPr>
        <w:ind w:left="-284"/>
      </w:pPr>
    </w:p>
    <w:p w14:paraId="01193A47" w14:textId="41BC04F5" w:rsidR="0091569C" w:rsidRDefault="00AF06DF" w:rsidP="0091569C">
      <w:pPr>
        <w:ind w:left="-284"/>
      </w:pPr>
      <w:r>
        <w:t xml:space="preserve">Globale </w:t>
      </w:r>
      <w:r w:rsidR="00F14E32" w:rsidRPr="00396DE3">
        <w:t>Engineering</w:t>
      </w:r>
      <w:r w:rsidR="00F14E32">
        <w:t>-</w:t>
      </w:r>
      <w:r w:rsidRPr="00396DE3">
        <w:t xml:space="preserve">Hubs sorgen dafür, dass SCHUNK auch </w:t>
      </w:r>
      <w:r w:rsidR="003016C8">
        <w:t>in</w:t>
      </w:r>
      <w:r w:rsidR="003016C8" w:rsidRPr="00396DE3">
        <w:t xml:space="preserve"> </w:t>
      </w:r>
      <w:r w:rsidRPr="00396DE3">
        <w:t>internationalen Projekten nah am Kunden bleibt. Gleichzeitig arbeiten die Teams weltweit nach harmonisierten Konstruktionsrichtlinien sowie einheitlichen Qualitäts- und Dokumentationsstandards. So lassen sich Lösungen regional umsetzen und bei Bedarf über mehrere Produktionsstandorte hinweg skalieren</w:t>
      </w:r>
      <w:r w:rsidR="0091569C">
        <w:t>.</w:t>
      </w:r>
    </w:p>
    <w:p w14:paraId="53F1DF88" w14:textId="77777777" w:rsidR="0091569C" w:rsidRDefault="0091569C" w:rsidP="00527EF1">
      <w:pPr>
        <w:ind w:left="-284"/>
      </w:pPr>
    </w:p>
    <w:p w14:paraId="52A9D7B5" w14:textId="4FAA6D91" w:rsidR="00540ACE" w:rsidRDefault="00540ACE" w:rsidP="00527EF1">
      <w:pPr>
        <w:ind w:left="-284"/>
      </w:pPr>
      <w:r>
        <w:t xml:space="preserve">Für </w:t>
      </w:r>
      <w:r w:rsidRPr="00396DE3">
        <w:t>SCHUNK ist Engineering deshalb mehr als die Entwicklung einer Sonderlösung. Es verbindet Branchen- und Applikationswissen, technologische Kompetenz und strukturierte Prozesse zu einem gemeinsamen Ziel: komplexe Kundenprojekte schneller zu einer belastbaren Lösung zu führen und Risiken entlang des gesamten Projektverlaufs zu minimieren</w:t>
      </w:r>
      <w:r w:rsidR="002D16DB">
        <w:t>.</w:t>
      </w:r>
    </w:p>
    <w:p w14:paraId="2ADD2A76" w14:textId="07A509C5" w:rsidR="00C27222" w:rsidRDefault="00047640" w:rsidP="00C27222">
      <w:pPr>
        <w:ind w:left="-284"/>
        <w:rPr>
          <w:b/>
          <w:bCs/>
        </w:rPr>
      </w:pPr>
      <w:r w:rsidRPr="00047640">
        <w:rPr>
          <w:b/>
          <w:bCs/>
        </w:rPr>
        <w:t>schunk.com</w:t>
      </w:r>
    </w:p>
    <w:p w14:paraId="61749049" w14:textId="4FD02E2D" w:rsidR="00D75140" w:rsidRPr="00AA5BE2" w:rsidRDefault="00D75140" w:rsidP="00C27222">
      <w:pPr>
        <w:ind w:left="-284"/>
      </w:pPr>
    </w:p>
    <w:p w14:paraId="1D7F0B8B" w14:textId="3017018C" w:rsidR="007A4F70" w:rsidRDefault="007A4F70">
      <w:pPr>
        <w:spacing w:after="60" w:line="240" w:lineRule="auto"/>
        <w:rPr>
          <w:b/>
          <w:bCs/>
          <w:sz w:val="24"/>
          <w:szCs w:val="28"/>
        </w:rPr>
      </w:pPr>
      <w:r>
        <w:rPr>
          <w:b/>
          <w:bCs/>
          <w:sz w:val="24"/>
          <w:szCs w:val="28"/>
        </w:rPr>
        <w:br w:type="page"/>
      </w:r>
    </w:p>
    <w:p w14:paraId="1AECC096" w14:textId="54535F62" w:rsidR="00D75140" w:rsidRPr="00527EF1" w:rsidRDefault="00D75140" w:rsidP="00D75140">
      <w:pPr>
        <w:spacing w:line="240" w:lineRule="auto"/>
        <w:ind w:left="-284"/>
        <w:rPr>
          <w:b/>
          <w:bCs/>
          <w:sz w:val="24"/>
          <w:szCs w:val="28"/>
        </w:rPr>
      </w:pPr>
      <w:r w:rsidRPr="00C26B07">
        <w:rPr>
          <w:b/>
          <w:bCs/>
          <w:sz w:val="24"/>
          <w:szCs w:val="28"/>
        </w:rPr>
        <w:lastRenderedPageBreak/>
        <w:t>Bildunterschriften:</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C43014" w:rsidRPr="00D75140" w14:paraId="0977718E" w14:textId="77777777" w:rsidTr="009A2B57">
        <w:trPr>
          <w:cantSplit/>
          <w:trHeight w:val="551"/>
        </w:trPr>
        <w:tc>
          <w:tcPr>
            <w:tcW w:w="2307" w:type="dxa"/>
            <w:tcBorders>
              <w:top w:val="nil"/>
              <w:left w:val="nil"/>
              <w:bottom w:val="nil"/>
              <w:right w:val="nil"/>
            </w:tcBorders>
          </w:tcPr>
          <w:p w14:paraId="44517CE6" w14:textId="77777777" w:rsidR="00C43014" w:rsidRDefault="00C43014" w:rsidP="00AE281C">
            <w:pPr>
              <w:jc w:val="both"/>
            </w:pPr>
            <w:r>
              <w:rPr>
                <w:noProof/>
              </w:rPr>
              <w:drawing>
                <wp:inline distT="0" distB="0" distL="0" distR="0" wp14:anchorId="02918C79" wp14:editId="24C69CD4">
                  <wp:extent cx="1409700" cy="933450"/>
                  <wp:effectExtent l="0" t="0" r="0" b="0"/>
                  <wp:docPr id="108727407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9700" cy="933450"/>
                          </a:xfrm>
                          <a:prstGeom prst="rect">
                            <a:avLst/>
                          </a:prstGeom>
                          <a:noFill/>
                          <a:ln>
                            <a:noFill/>
                          </a:ln>
                        </pic:spPr>
                      </pic:pic>
                    </a:graphicData>
                  </a:graphic>
                </wp:inline>
              </w:drawing>
            </w:r>
          </w:p>
        </w:tc>
        <w:tc>
          <w:tcPr>
            <w:tcW w:w="7722" w:type="dxa"/>
            <w:tcBorders>
              <w:top w:val="nil"/>
              <w:left w:val="nil"/>
              <w:bottom w:val="nil"/>
              <w:right w:val="nil"/>
            </w:tcBorders>
          </w:tcPr>
          <w:p w14:paraId="52711682" w14:textId="73C9C55B" w:rsidR="00C43014" w:rsidRDefault="00C43014" w:rsidP="007A4F70">
            <w:pPr>
              <w:ind w:left="242"/>
            </w:pPr>
            <w:r w:rsidRPr="00C43014">
              <w:t xml:space="preserve">Aseptische Handhabung von Spritzen und </w:t>
            </w:r>
            <w:proofErr w:type="spellStart"/>
            <w:r w:rsidRPr="00C43014">
              <w:t>Vials</w:t>
            </w:r>
            <w:proofErr w:type="spellEnd"/>
            <w:r w:rsidRPr="00C43014">
              <w:t>:</w:t>
            </w:r>
            <w:r w:rsidRPr="00BE5C75">
              <w:t xml:space="preserve"> </w:t>
            </w:r>
            <w:r w:rsidRPr="00153ADD">
              <w:t>Speziell ausgelegte Greifer und Werkzeugwechsler ermöglichen eine zuverlässige, schonende und rückstandsfreie Handhabung bei der sterilen Flüssigabfüllung von Medikamenten.</w:t>
            </w:r>
          </w:p>
          <w:p w14:paraId="57795E61" w14:textId="77777777" w:rsidR="00C43014" w:rsidRDefault="00C43014" w:rsidP="007A4F70">
            <w:pPr>
              <w:ind w:left="242"/>
            </w:pPr>
          </w:p>
          <w:p w14:paraId="70A1C7B5" w14:textId="7150DB99" w:rsidR="00C43014" w:rsidRPr="00170170" w:rsidRDefault="00C43014" w:rsidP="007A4F70">
            <w:pPr>
              <w:ind w:left="242"/>
            </w:pPr>
            <w:r w:rsidRPr="00C721B1">
              <w:t>Bild</w:t>
            </w:r>
            <w:r>
              <w:t>quelle</w:t>
            </w:r>
            <w:r w:rsidRPr="00C721B1">
              <w:t xml:space="preserve">: SCHUNK </w:t>
            </w:r>
            <w:r>
              <w:t>SE &amp; Co. KG</w:t>
            </w:r>
          </w:p>
        </w:tc>
      </w:tr>
      <w:tr w:rsidR="008A65CB" w:rsidRPr="00671B3E" w14:paraId="0582B620" w14:textId="77777777" w:rsidTr="008F09B2">
        <w:trPr>
          <w:cantSplit/>
          <w:trHeight w:val="283"/>
        </w:trPr>
        <w:tc>
          <w:tcPr>
            <w:tcW w:w="10029" w:type="dxa"/>
            <w:gridSpan w:val="2"/>
            <w:tcBorders>
              <w:top w:val="nil"/>
              <w:left w:val="nil"/>
              <w:bottom w:val="single" w:sz="4" w:space="0" w:color="BFBFBF" w:themeColor="background1" w:themeShade="BF"/>
              <w:right w:val="nil"/>
            </w:tcBorders>
          </w:tcPr>
          <w:p w14:paraId="6C90AE7C" w14:textId="0FB0558A" w:rsidR="008A65CB" w:rsidRPr="00671B3E" w:rsidRDefault="008A65CB" w:rsidP="008A65CB">
            <w:pPr>
              <w:spacing w:before="100" w:beforeAutospacing="1" w:after="100" w:afterAutospacing="1"/>
              <w:rPr>
                <w:color w:val="000000"/>
                <w:sz w:val="16"/>
                <w:szCs w:val="16"/>
              </w:rPr>
            </w:pPr>
            <w:r w:rsidRPr="00671B3E">
              <w:rPr>
                <w:i/>
                <w:iCs/>
                <w:color w:val="44546A" w:themeColor="text2"/>
                <w:sz w:val="16"/>
                <w:szCs w:val="16"/>
              </w:rPr>
              <w:t>Life_Science_Anwendung</w:t>
            </w:r>
            <w:r w:rsidR="007671B6" w:rsidRPr="00671B3E">
              <w:rPr>
                <w:i/>
                <w:iCs/>
                <w:color w:val="44546A" w:themeColor="text2"/>
                <w:sz w:val="16"/>
                <w:szCs w:val="16"/>
              </w:rPr>
              <w:t>.jpg</w:t>
            </w:r>
          </w:p>
        </w:tc>
      </w:tr>
      <w:tr w:rsidR="00D75140" w:rsidRPr="00D75140" w14:paraId="28BBC3CE" w14:textId="77777777" w:rsidTr="0001491E">
        <w:trPr>
          <w:cantSplit/>
          <w:trHeight w:val="1475"/>
        </w:trPr>
        <w:tc>
          <w:tcPr>
            <w:tcW w:w="2307" w:type="dxa"/>
            <w:tcBorders>
              <w:top w:val="nil"/>
              <w:left w:val="nil"/>
              <w:bottom w:val="nil"/>
              <w:right w:val="nil"/>
            </w:tcBorders>
          </w:tcPr>
          <w:p w14:paraId="745003A7" w14:textId="28C64938" w:rsidR="00D75140" w:rsidRDefault="00D75140" w:rsidP="00D75140">
            <w:pPr>
              <w:jc w:val="both"/>
            </w:pPr>
            <w:r w:rsidRPr="00D75140">
              <w:rPr>
                <w:noProof/>
              </w:rPr>
              <w:drawing>
                <wp:inline distT="0" distB="0" distL="0" distR="0" wp14:anchorId="59F3A6EF" wp14:editId="5A830602">
                  <wp:extent cx="1402080" cy="934456"/>
                  <wp:effectExtent l="0" t="0" r="762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02080" cy="934456"/>
                          </a:xfrm>
                          <a:prstGeom prst="rect">
                            <a:avLst/>
                          </a:prstGeom>
                        </pic:spPr>
                      </pic:pic>
                    </a:graphicData>
                  </a:graphic>
                </wp:inline>
              </w:drawing>
            </w:r>
          </w:p>
        </w:tc>
        <w:tc>
          <w:tcPr>
            <w:tcW w:w="7722" w:type="dxa"/>
            <w:tcBorders>
              <w:top w:val="nil"/>
              <w:left w:val="nil"/>
              <w:bottom w:val="nil"/>
              <w:right w:val="nil"/>
            </w:tcBorders>
          </w:tcPr>
          <w:p w14:paraId="28395044" w14:textId="0C9FCFE6" w:rsidR="00430B21" w:rsidRDefault="00A67B18" w:rsidP="007A4F70">
            <w:pPr>
              <w:ind w:left="242"/>
            </w:pPr>
            <w:r w:rsidRPr="007A4F70">
              <w:t xml:space="preserve">Präzises Spannen von </w:t>
            </w:r>
            <w:r w:rsidR="00722191">
              <w:t>Triebwerks</w:t>
            </w:r>
            <w:r w:rsidR="00922F25">
              <w:t>teilen</w:t>
            </w:r>
            <w:r w:rsidRPr="007A4F70">
              <w:t>:</w:t>
            </w:r>
            <w:r w:rsidR="00430B21" w:rsidRPr="007A4F70">
              <w:t xml:space="preserve"> Ein hydraulischer Dehnspanndorn und ein hydraulisches Dehnspannfutter gewährleisten hohe Rundlaufgenauigkeit, Prozesssicherheit und Bauteilschutz. Über die Nullpunktspannung lässt sich die Spannlösung präzise auf dem Maschinentisch positionieren.</w:t>
            </w:r>
          </w:p>
          <w:p w14:paraId="4ED67231" w14:textId="77777777" w:rsidR="00C721B1" w:rsidRDefault="00C721B1" w:rsidP="007A4F70">
            <w:pPr>
              <w:ind w:left="242"/>
            </w:pPr>
          </w:p>
          <w:p w14:paraId="3CA90C7D" w14:textId="724FD95C" w:rsidR="00D75140" w:rsidRPr="00C721B1" w:rsidRDefault="00D75140" w:rsidP="007A4F70">
            <w:pPr>
              <w:ind w:left="242"/>
            </w:pPr>
            <w:r w:rsidRPr="00C721B1">
              <w:t>Bild</w:t>
            </w:r>
            <w:r w:rsidR="00153ADD">
              <w:t>quelle</w:t>
            </w:r>
            <w:r w:rsidRPr="00C721B1">
              <w:t xml:space="preserve">: SCHUNK </w:t>
            </w:r>
            <w:r w:rsidR="00BC1FE1">
              <w:t>SE &amp; Co. KG</w:t>
            </w:r>
          </w:p>
        </w:tc>
      </w:tr>
      <w:tr w:rsidR="00D75140" w:rsidRPr="009A2B57" w14:paraId="51E560BB" w14:textId="77777777" w:rsidTr="0001491E">
        <w:trPr>
          <w:cantSplit/>
          <w:trHeight w:val="283"/>
        </w:trPr>
        <w:tc>
          <w:tcPr>
            <w:tcW w:w="2307" w:type="dxa"/>
            <w:tcBorders>
              <w:top w:val="nil"/>
              <w:left w:val="nil"/>
              <w:bottom w:val="single" w:sz="4" w:space="0" w:color="BFBFBF" w:themeColor="background1" w:themeShade="BF"/>
              <w:right w:val="nil"/>
            </w:tcBorders>
          </w:tcPr>
          <w:p w14:paraId="7509B202" w14:textId="10953827" w:rsidR="00D75140" w:rsidRPr="009A2B57" w:rsidRDefault="00DC4543" w:rsidP="00D75140">
            <w:pPr>
              <w:jc w:val="both"/>
              <w:rPr>
                <w:sz w:val="16"/>
                <w:szCs w:val="16"/>
              </w:rPr>
            </w:pPr>
            <w:r w:rsidRPr="009A2B57">
              <w:rPr>
                <w:i/>
                <w:iCs/>
                <w:color w:val="44546A" w:themeColor="text2"/>
                <w:sz w:val="16"/>
                <w:szCs w:val="16"/>
              </w:rPr>
              <w:t>Aerospace_Anwendung.jpg</w:t>
            </w:r>
          </w:p>
        </w:tc>
        <w:tc>
          <w:tcPr>
            <w:tcW w:w="7722" w:type="dxa"/>
            <w:tcBorders>
              <w:top w:val="nil"/>
              <w:left w:val="nil"/>
              <w:bottom w:val="single" w:sz="4" w:space="0" w:color="BFBFBF" w:themeColor="background1" w:themeShade="BF"/>
              <w:right w:val="nil"/>
            </w:tcBorders>
          </w:tcPr>
          <w:p w14:paraId="0FFEEDF1" w14:textId="77777777" w:rsidR="00D75140" w:rsidRPr="009A2B57" w:rsidRDefault="00D75140" w:rsidP="00735A3A">
            <w:pPr>
              <w:spacing w:before="100" w:beforeAutospacing="1" w:after="100" w:afterAutospacing="1"/>
              <w:rPr>
                <w:color w:val="000000"/>
                <w:sz w:val="16"/>
                <w:szCs w:val="16"/>
              </w:rPr>
            </w:pPr>
          </w:p>
        </w:tc>
      </w:tr>
      <w:tr w:rsidR="00564B54" w:rsidRPr="00D75140" w14:paraId="664CF85E" w14:textId="77777777" w:rsidTr="00CB3896">
        <w:trPr>
          <w:cantSplit/>
          <w:trHeight w:val="1475"/>
        </w:trPr>
        <w:tc>
          <w:tcPr>
            <w:tcW w:w="2307" w:type="dxa"/>
            <w:tcBorders>
              <w:top w:val="single" w:sz="4" w:space="0" w:color="BFBFBF" w:themeColor="background1" w:themeShade="BF"/>
              <w:left w:val="nil"/>
              <w:bottom w:val="nil"/>
              <w:right w:val="nil"/>
            </w:tcBorders>
          </w:tcPr>
          <w:p w14:paraId="5AB721EB" w14:textId="5C40B0CE" w:rsidR="00564B54" w:rsidRDefault="00D6318E" w:rsidP="006B7585">
            <w:pPr>
              <w:jc w:val="both"/>
            </w:pPr>
            <w:r>
              <w:rPr>
                <w:noProof/>
              </w:rPr>
              <w:drawing>
                <wp:inline distT="0" distB="0" distL="0" distR="0" wp14:anchorId="38CBB57D" wp14:editId="79FE5067">
                  <wp:extent cx="1438659" cy="960122"/>
                  <wp:effectExtent l="0" t="0" r="9525" b="0"/>
                  <wp:docPr id="19832808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280838" name=""/>
                          <pic:cNvPicPr/>
                        </pic:nvPicPr>
                        <pic:blipFill>
                          <a:blip r:embed="rId13"/>
                          <a:stretch>
                            <a:fillRect/>
                          </a:stretch>
                        </pic:blipFill>
                        <pic:spPr>
                          <a:xfrm>
                            <a:off x="0" y="0"/>
                            <a:ext cx="1438659" cy="960122"/>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3E9D1C26" w14:textId="267C7FBC" w:rsidR="00564B54" w:rsidRDefault="00EE45D7" w:rsidP="004563DA">
            <w:pPr>
              <w:ind w:left="242"/>
            </w:pPr>
            <w:r>
              <w:t xml:space="preserve">Flexible Aufspannung großer Strukturbauteile: Das Nullpunktspannsystem </w:t>
            </w:r>
            <w:r w:rsidR="004563DA">
              <w:t xml:space="preserve">VERO-A Aviation </w:t>
            </w:r>
            <w:r>
              <w:t>lässt sich individuell</w:t>
            </w:r>
            <w:r w:rsidR="004563DA">
              <w:t xml:space="preserve"> konfigurieren und ermöglich</w:t>
            </w:r>
            <w:r w:rsidR="00E24C07">
              <w:t>t</w:t>
            </w:r>
            <w:r w:rsidR="004563DA">
              <w:t xml:space="preserve"> die </w:t>
            </w:r>
            <w:r w:rsidR="009A04AE">
              <w:t>materialschonende Bearbeitung dünnwandiger, vibrationsempfindlicher Werkstücke.</w:t>
            </w:r>
          </w:p>
          <w:p w14:paraId="2C4DA73C" w14:textId="77777777" w:rsidR="00564B54" w:rsidRDefault="00564B54" w:rsidP="004563DA">
            <w:pPr>
              <w:ind w:left="242"/>
            </w:pPr>
          </w:p>
          <w:p w14:paraId="3A1582F0" w14:textId="03718D95" w:rsidR="00564B54" w:rsidRPr="00170170" w:rsidRDefault="00564B54" w:rsidP="006B7585">
            <w:pPr>
              <w:ind w:left="-14" w:firstLine="283"/>
            </w:pPr>
            <w:r w:rsidRPr="00C721B1">
              <w:t>Bild</w:t>
            </w:r>
            <w:r w:rsidR="00CB3896">
              <w:t>quelle</w:t>
            </w:r>
            <w:r w:rsidRPr="00C721B1">
              <w:t>: SCHUNK</w:t>
            </w:r>
            <w:r w:rsidR="00CB3896">
              <w:t xml:space="preserve"> SE &amp; Co. KG</w:t>
            </w:r>
          </w:p>
        </w:tc>
      </w:tr>
      <w:tr w:rsidR="00E24677" w:rsidRPr="009A2B57" w14:paraId="3BD6E840" w14:textId="77777777" w:rsidTr="00CB3896">
        <w:trPr>
          <w:cantSplit/>
          <w:trHeight w:val="13"/>
        </w:trPr>
        <w:tc>
          <w:tcPr>
            <w:tcW w:w="10029" w:type="dxa"/>
            <w:gridSpan w:val="2"/>
            <w:tcBorders>
              <w:top w:val="nil"/>
              <w:left w:val="nil"/>
              <w:bottom w:val="single" w:sz="4" w:space="0" w:color="BFBFBF" w:themeColor="background1" w:themeShade="BF"/>
              <w:right w:val="nil"/>
            </w:tcBorders>
          </w:tcPr>
          <w:p w14:paraId="24326199" w14:textId="706A097E" w:rsidR="00E24677" w:rsidRPr="009A2B57" w:rsidRDefault="00E24677" w:rsidP="00E24677">
            <w:pPr>
              <w:ind w:left="-4"/>
              <w:rPr>
                <w:sz w:val="16"/>
                <w:szCs w:val="16"/>
              </w:rPr>
            </w:pPr>
            <w:r w:rsidRPr="009A2B57">
              <w:rPr>
                <w:i/>
                <w:iCs/>
                <w:color w:val="44546A" w:themeColor="text2"/>
                <w:sz w:val="16"/>
                <w:szCs w:val="16"/>
              </w:rPr>
              <w:t>VERO-S_Aviation_Anwendung</w:t>
            </w:r>
            <w:r w:rsidR="007671B6" w:rsidRPr="009A2B57">
              <w:rPr>
                <w:i/>
                <w:iCs/>
                <w:color w:val="44546A" w:themeColor="text2"/>
                <w:sz w:val="16"/>
                <w:szCs w:val="16"/>
              </w:rPr>
              <w:t>.jpg</w:t>
            </w:r>
          </w:p>
        </w:tc>
      </w:tr>
      <w:tr w:rsidR="0001491E" w:rsidRPr="00170170" w14:paraId="481C18CC" w14:textId="77777777" w:rsidTr="00CB3896">
        <w:trPr>
          <w:cantSplit/>
          <w:trHeight w:val="1475"/>
        </w:trPr>
        <w:tc>
          <w:tcPr>
            <w:tcW w:w="2307" w:type="dxa"/>
            <w:tcBorders>
              <w:top w:val="single" w:sz="4" w:space="0" w:color="BFBFBF" w:themeColor="background1" w:themeShade="BF"/>
              <w:left w:val="nil"/>
              <w:bottom w:val="nil"/>
              <w:right w:val="nil"/>
            </w:tcBorders>
          </w:tcPr>
          <w:p w14:paraId="24C9BE25" w14:textId="77777777" w:rsidR="0001491E" w:rsidRDefault="0001491E" w:rsidP="0060500E">
            <w:pPr>
              <w:jc w:val="both"/>
            </w:pPr>
            <w:r w:rsidRPr="00D75140">
              <w:rPr>
                <w:noProof/>
              </w:rPr>
              <w:drawing>
                <wp:inline distT="0" distB="0" distL="0" distR="0" wp14:anchorId="3708B482" wp14:editId="5FFB9D9E">
                  <wp:extent cx="1402080" cy="935710"/>
                  <wp:effectExtent l="0" t="0" r="762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02080" cy="935710"/>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6A905566" w14:textId="34AC39B1" w:rsidR="0001491E" w:rsidRDefault="00B331C7" w:rsidP="00E13FD5">
            <w:pPr>
              <w:ind w:left="242"/>
            </w:pPr>
            <w:r>
              <w:t>K</w:t>
            </w:r>
            <w:r w:rsidR="00224144">
              <w:t xml:space="preserve">ompakte </w:t>
            </w:r>
            <w:r w:rsidR="003D5379">
              <w:t>Schraubmontage</w:t>
            </w:r>
            <w:r w:rsidR="00D14E9B">
              <w:t xml:space="preserve"> mit kurzen Taktzeiten: </w:t>
            </w:r>
            <w:r w:rsidR="00E24C07">
              <w:t xml:space="preserve">eine </w:t>
            </w:r>
            <w:r w:rsidR="00D14E9B">
              <w:t>horizontal</w:t>
            </w:r>
            <w:r w:rsidR="00E13FD5">
              <w:t xml:space="preserve"> angeordnete Lineardirektachse SLD mit fünf </w:t>
            </w:r>
            <w:r w:rsidRPr="00B331C7">
              <w:t xml:space="preserve">unabhängig </w:t>
            </w:r>
            <w:r w:rsidR="00AA5BE2">
              <w:t xml:space="preserve">voneinander </w:t>
            </w:r>
            <w:r w:rsidRPr="00B331C7">
              <w:t>bewegbaren Schlitten.</w:t>
            </w:r>
            <w:r w:rsidR="00B66BE9">
              <w:t xml:space="preserve"> </w:t>
            </w:r>
            <w:r w:rsidR="00042B51">
              <w:t>Die individuelle Lösung ermöglicht einen effizienten Schraubprozess auf besonders kompaktem Raum.</w:t>
            </w:r>
          </w:p>
          <w:p w14:paraId="3E292097" w14:textId="77777777" w:rsidR="0001491E" w:rsidRDefault="0001491E" w:rsidP="0060500E">
            <w:pPr>
              <w:ind w:left="-14" w:firstLine="283"/>
            </w:pPr>
          </w:p>
          <w:p w14:paraId="4AD42855" w14:textId="2EEBB33C" w:rsidR="0001491E" w:rsidRPr="00170170" w:rsidRDefault="00CB3896" w:rsidP="0060500E">
            <w:pPr>
              <w:ind w:left="-14" w:firstLine="283"/>
            </w:pPr>
            <w:r w:rsidRPr="00C721B1">
              <w:t>Bild</w:t>
            </w:r>
            <w:r>
              <w:t>quelle</w:t>
            </w:r>
            <w:r w:rsidRPr="00C721B1">
              <w:t>: SCHUNK</w:t>
            </w:r>
            <w:r>
              <w:t xml:space="preserve"> SE &amp; Co. KG</w:t>
            </w:r>
          </w:p>
        </w:tc>
      </w:tr>
      <w:tr w:rsidR="00CB3896" w:rsidRPr="009A2B57" w14:paraId="23D4D554" w14:textId="77777777" w:rsidTr="00B77A1C">
        <w:trPr>
          <w:cantSplit/>
          <w:trHeight w:val="13"/>
        </w:trPr>
        <w:tc>
          <w:tcPr>
            <w:tcW w:w="10029" w:type="dxa"/>
            <w:gridSpan w:val="2"/>
            <w:tcBorders>
              <w:top w:val="nil"/>
              <w:left w:val="nil"/>
              <w:bottom w:val="nil"/>
              <w:right w:val="nil"/>
            </w:tcBorders>
          </w:tcPr>
          <w:p w14:paraId="3223D5FB" w14:textId="357F9D8A" w:rsidR="00CB3896" w:rsidRPr="009A2B57" w:rsidRDefault="00702C53" w:rsidP="00DC4543">
            <w:pPr>
              <w:rPr>
                <w:sz w:val="16"/>
                <w:szCs w:val="16"/>
              </w:rPr>
            </w:pPr>
            <w:r>
              <w:rPr>
                <w:i/>
                <w:iCs/>
                <w:color w:val="44546A" w:themeColor="text2"/>
                <w:sz w:val="16"/>
                <w:szCs w:val="16"/>
              </w:rPr>
              <w:t>SLD_</w:t>
            </w:r>
            <w:r w:rsidR="00CB3896" w:rsidRPr="009A2B57">
              <w:rPr>
                <w:i/>
                <w:iCs/>
                <w:color w:val="44546A" w:themeColor="text2"/>
                <w:sz w:val="16"/>
                <w:szCs w:val="16"/>
              </w:rPr>
              <w:t>Schraubmontage_Anwendung.jpg</w:t>
            </w:r>
          </w:p>
        </w:tc>
      </w:tr>
    </w:tbl>
    <w:p w14:paraId="28BC82BB" w14:textId="01F602D6" w:rsidR="007D30BC" w:rsidRDefault="007D30BC" w:rsidP="00AA5BE2">
      <w:pPr>
        <w:ind w:left="-284"/>
        <w:rPr>
          <w:lang w:val="en-US"/>
        </w:rPr>
      </w:pPr>
    </w:p>
    <w:p w14:paraId="55D781EA" w14:textId="77777777" w:rsidR="007D30BC" w:rsidRDefault="007D30BC">
      <w:pPr>
        <w:spacing w:after="60" w:line="240" w:lineRule="auto"/>
        <w:rPr>
          <w:lang w:val="en-US"/>
        </w:rPr>
      </w:pPr>
      <w:r>
        <w:rPr>
          <w:lang w:val="en-US"/>
        </w:rPr>
        <w:br w:type="page"/>
      </w:r>
    </w:p>
    <w:p w14:paraId="6E5D0782" w14:textId="77777777" w:rsidR="0001491E" w:rsidRPr="00841B39" w:rsidRDefault="0001491E" w:rsidP="00AA5BE2">
      <w:pPr>
        <w:ind w:left="-284"/>
        <w:rPr>
          <w:lang w:val="en-US"/>
        </w:rPr>
      </w:pPr>
    </w:p>
    <w:p w14:paraId="15954615" w14:textId="77777777" w:rsidR="006545A7" w:rsidRPr="00AA5BE2" w:rsidRDefault="006545A7" w:rsidP="006545A7">
      <w:pPr>
        <w:spacing w:line="240" w:lineRule="auto"/>
        <w:ind w:hanging="284"/>
        <w:rPr>
          <w:b/>
          <w:color w:val="000000"/>
          <w:sz w:val="24"/>
          <w:szCs w:val="20"/>
          <w:lang w:val="en-US" w:eastAsia="de-DE"/>
        </w:rPr>
      </w:pPr>
      <w:proofErr w:type="spellStart"/>
      <w:r w:rsidRPr="00AA5BE2">
        <w:rPr>
          <w:b/>
          <w:color w:val="000000"/>
          <w:sz w:val="24"/>
          <w:szCs w:val="20"/>
          <w:lang w:val="en-US" w:eastAsia="de-DE"/>
        </w:rPr>
        <w:t>Kontakt</w:t>
      </w:r>
      <w:proofErr w:type="spellEnd"/>
      <w:r w:rsidRPr="00AA5BE2">
        <w:rPr>
          <w:b/>
          <w:color w:val="000000"/>
          <w:sz w:val="24"/>
          <w:szCs w:val="20"/>
          <w:lang w:val="en-US" w:eastAsia="de-DE"/>
        </w:rPr>
        <w:t>:</w:t>
      </w:r>
    </w:p>
    <w:p w14:paraId="1AAE459C" w14:textId="77777777" w:rsidR="006545A7" w:rsidRPr="00AA5BE2" w:rsidRDefault="006545A7" w:rsidP="00AA5BE2">
      <w:pPr>
        <w:ind w:left="-284"/>
        <w:rPr>
          <w:lang w:val="en-US"/>
        </w:rPr>
      </w:pPr>
    </w:p>
    <w:p w14:paraId="1A67AD00" w14:textId="77777777" w:rsidR="00752CF1" w:rsidRPr="00826D7F" w:rsidRDefault="00752CF1" w:rsidP="00752CF1">
      <w:pPr>
        <w:ind w:hanging="284"/>
        <w:jc w:val="both"/>
        <w:rPr>
          <w:b/>
          <w:bCs/>
          <w:szCs w:val="20"/>
          <w:lang w:val="en-US"/>
        </w:rPr>
      </w:pPr>
      <w:r w:rsidRPr="00826D7F">
        <w:rPr>
          <w:b/>
          <w:bCs/>
          <w:szCs w:val="20"/>
          <w:lang w:val="en-US"/>
        </w:rPr>
        <w:t>Kathrin Müller</w:t>
      </w:r>
    </w:p>
    <w:p w14:paraId="16649937" w14:textId="77777777" w:rsidR="00752CF1" w:rsidRPr="00A202A7" w:rsidRDefault="00752CF1" w:rsidP="00752CF1">
      <w:pPr>
        <w:ind w:left="-284"/>
        <w:rPr>
          <w:b/>
          <w:bCs/>
          <w:szCs w:val="20"/>
          <w:lang w:val="en-US"/>
        </w:rPr>
      </w:pPr>
      <w:r w:rsidRPr="00A202A7">
        <w:rPr>
          <w:b/>
          <w:bCs/>
          <w:szCs w:val="20"/>
          <w:lang w:val="en-US"/>
        </w:rPr>
        <w:t xml:space="preserve">Corporate Communications </w:t>
      </w:r>
    </w:p>
    <w:p w14:paraId="2C56A002" w14:textId="77777777" w:rsidR="00752CF1" w:rsidRPr="00A202A7" w:rsidRDefault="00752CF1" w:rsidP="00752CF1">
      <w:pPr>
        <w:ind w:left="-284"/>
        <w:rPr>
          <w:b/>
          <w:bCs/>
          <w:szCs w:val="20"/>
          <w:lang w:val="en-US"/>
        </w:rPr>
      </w:pPr>
      <w:r w:rsidRPr="00A202A7">
        <w:rPr>
          <w:b/>
          <w:bCs/>
          <w:szCs w:val="20"/>
          <w:lang w:val="en-US"/>
        </w:rPr>
        <w:t>Global Marketing</w:t>
      </w:r>
    </w:p>
    <w:p w14:paraId="12453C14" w14:textId="77777777" w:rsidR="00752CF1" w:rsidRPr="00702C53" w:rsidRDefault="00752CF1" w:rsidP="00752CF1">
      <w:pPr>
        <w:ind w:hanging="284"/>
        <w:jc w:val="both"/>
        <w:rPr>
          <w:szCs w:val="20"/>
        </w:rPr>
      </w:pPr>
      <w:r w:rsidRPr="00702C53">
        <w:rPr>
          <w:szCs w:val="20"/>
        </w:rPr>
        <w:t>Tel. +49-7133-103-2327</w:t>
      </w:r>
    </w:p>
    <w:p w14:paraId="051E8C75" w14:textId="77777777" w:rsidR="00752CF1" w:rsidRPr="00702C53" w:rsidRDefault="00752CF1" w:rsidP="00752CF1">
      <w:pPr>
        <w:ind w:hanging="284"/>
        <w:jc w:val="both"/>
        <w:rPr>
          <w:szCs w:val="20"/>
        </w:rPr>
      </w:pPr>
      <w:r w:rsidRPr="00702C53">
        <w:rPr>
          <w:szCs w:val="20"/>
        </w:rPr>
        <w:t>kathrin.mueller@de.schunk.com</w:t>
      </w:r>
    </w:p>
    <w:p w14:paraId="7CF17A6A" w14:textId="479FD45D" w:rsidR="00752CF1" w:rsidRPr="00702C53" w:rsidRDefault="00752CF1" w:rsidP="007D30BC">
      <w:pPr>
        <w:ind w:hanging="284"/>
        <w:jc w:val="both"/>
        <w:rPr>
          <w:szCs w:val="20"/>
        </w:rPr>
      </w:pPr>
      <w:r w:rsidRPr="00702C53">
        <w:rPr>
          <w:szCs w:val="20"/>
        </w:rPr>
        <w:t>schunk.com</w:t>
      </w:r>
    </w:p>
    <w:p w14:paraId="56F22E6A" w14:textId="77777777" w:rsidR="00752CF1" w:rsidRPr="00702C53" w:rsidRDefault="00752CF1" w:rsidP="00752CF1">
      <w:pPr>
        <w:ind w:hanging="284"/>
        <w:jc w:val="both"/>
        <w:rPr>
          <w:szCs w:val="20"/>
        </w:rPr>
      </w:pPr>
    </w:p>
    <w:p w14:paraId="23EB86BB" w14:textId="77777777" w:rsidR="00752CF1" w:rsidRPr="00702C53" w:rsidRDefault="00752CF1" w:rsidP="00752CF1">
      <w:pPr>
        <w:pStyle w:val="Textkrper-Zeileneinzug"/>
        <w:ind w:left="2410" w:right="-1135" w:hanging="2694"/>
        <w:jc w:val="both"/>
        <w:rPr>
          <w:rFonts w:ascii="Calibri" w:hAnsi="Calibri"/>
          <w:sz w:val="24"/>
          <w:szCs w:val="24"/>
        </w:rPr>
      </w:pPr>
      <w:r w:rsidRPr="00702C53">
        <w:rPr>
          <w:rFonts w:ascii="Fago Pro" w:hAnsi="Fago Pro"/>
          <w:sz w:val="24"/>
          <w:szCs w:val="24"/>
        </w:rPr>
        <w:t>Belegexemplar</w:t>
      </w:r>
      <w:r w:rsidRPr="00702C53">
        <w:rPr>
          <w:rFonts w:ascii="Calibri" w:hAnsi="Calibri"/>
          <w:sz w:val="24"/>
          <w:szCs w:val="24"/>
        </w:rPr>
        <w:t>:</w:t>
      </w:r>
    </w:p>
    <w:p w14:paraId="1D9C6ED4" w14:textId="77777777" w:rsidR="00752CF1" w:rsidRPr="00702C53" w:rsidRDefault="00752CF1" w:rsidP="00752CF1">
      <w:pPr>
        <w:pStyle w:val="Textkrper-Zeileneinzug"/>
        <w:ind w:left="2410" w:right="-1135" w:hanging="2694"/>
        <w:jc w:val="both"/>
        <w:rPr>
          <w:rFonts w:ascii="Calibri" w:hAnsi="Calibri"/>
        </w:rPr>
      </w:pPr>
    </w:p>
    <w:p w14:paraId="15548C04" w14:textId="77777777" w:rsidR="00752CF1" w:rsidRPr="00C26B07" w:rsidRDefault="00752CF1" w:rsidP="00752CF1">
      <w:pPr>
        <w:pStyle w:val="Textkrper-Zeileneinzug"/>
        <w:ind w:left="2410" w:right="-1135" w:hanging="2694"/>
        <w:jc w:val="both"/>
        <w:rPr>
          <w:rFonts w:ascii="Fago Pro" w:hAnsi="Fago Pro"/>
        </w:rPr>
      </w:pPr>
      <w:r w:rsidRPr="00C26B07">
        <w:rPr>
          <w:rFonts w:ascii="Fago Pro" w:hAnsi="Fago Pro"/>
        </w:rPr>
        <w:t>Bitte senden Sie im Falle einer Veröffentlichung ein Belegexemplar an folgende Adresse:</w:t>
      </w:r>
    </w:p>
    <w:p w14:paraId="678C367D" w14:textId="77777777" w:rsidR="00752CF1" w:rsidRPr="00C26B07" w:rsidRDefault="00752CF1" w:rsidP="00752CF1">
      <w:pPr>
        <w:pStyle w:val="Textkrper-Zeileneinzug"/>
        <w:ind w:left="2410" w:right="-1135" w:hanging="2694"/>
        <w:jc w:val="both"/>
        <w:rPr>
          <w:rFonts w:ascii="Calibri" w:hAnsi="Calibri"/>
        </w:rPr>
      </w:pPr>
    </w:p>
    <w:p w14:paraId="09134CBA" w14:textId="77777777" w:rsidR="00752CF1" w:rsidRPr="000B5DDC" w:rsidRDefault="00752CF1" w:rsidP="00752CF1">
      <w:pPr>
        <w:ind w:hanging="284"/>
        <w:jc w:val="both"/>
        <w:rPr>
          <w:b/>
          <w:bCs/>
          <w:szCs w:val="20"/>
        </w:rPr>
      </w:pPr>
      <w:r w:rsidRPr="000B5DDC">
        <w:rPr>
          <w:b/>
          <w:bCs/>
          <w:szCs w:val="20"/>
        </w:rPr>
        <w:t>SCHUNK SE &amp; Co. KG</w:t>
      </w:r>
    </w:p>
    <w:p w14:paraId="447343F3" w14:textId="77777777" w:rsidR="00752CF1" w:rsidRPr="0015764A" w:rsidRDefault="00752CF1" w:rsidP="00752CF1">
      <w:pPr>
        <w:ind w:hanging="284"/>
        <w:jc w:val="both"/>
        <w:rPr>
          <w:b/>
          <w:bCs/>
          <w:szCs w:val="20"/>
        </w:rPr>
      </w:pPr>
      <w:r w:rsidRPr="0015764A">
        <w:rPr>
          <w:b/>
          <w:bCs/>
          <w:szCs w:val="20"/>
        </w:rPr>
        <w:t>Spanntechnik | Greiftechnik | Automatisierungstechnik</w:t>
      </w:r>
    </w:p>
    <w:p w14:paraId="1502ACF4" w14:textId="77777777" w:rsidR="00752CF1" w:rsidRPr="008A4C5C" w:rsidRDefault="00752CF1" w:rsidP="00752CF1">
      <w:pPr>
        <w:pStyle w:val="Textkrper-Zeileneinzug"/>
        <w:ind w:left="2410" w:right="-1135" w:hanging="2694"/>
        <w:jc w:val="both"/>
        <w:rPr>
          <w:rFonts w:ascii="Fago Pro" w:hAnsi="Fago Pro"/>
          <w:b w:val="0"/>
          <w:bCs/>
        </w:rPr>
      </w:pPr>
      <w:r w:rsidRPr="008A4C5C">
        <w:rPr>
          <w:rFonts w:ascii="Fago Pro" w:hAnsi="Fago Pro"/>
          <w:b w:val="0"/>
          <w:bCs/>
        </w:rPr>
        <w:t>Astrid Häberle</w:t>
      </w:r>
    </w:p>
    <w:p w14:paraId="22B1C0CB" w14:textId="77777777" w:rsidR="00752CF1" w:rsidRPr="008A4C5C" w:rsidRDefault="00752CF1" w:rsidP="00752CF1">
      <w:pPr>
        <w:pStyle w:val="Textkrper-Zeileneinzug"/>
        <w:ind w:left="2410" w:right="-1135" w:hanging="2694"/>
        <w:jc w:val="both"/>
        <w:rPr>
          <w:rFonts w:ascii="Fago Pro" w:hAnsi="Fago Pro"/>
          <w:b w:val="0"/>
          <w:bCs/>
        </w:rPr>
      </w:pPr>
      <w:r w:rsidRPr="008A4C5C">
        <w:rPr>
          <w:rFonts w:ascii="Fago Pro" w:hAnsi="Fago Pro"/>
          <w:b w:val="0"/>
          <w:bCs/>
        </w:rPr>
        <w:t>Bahnhofstr. 106 – 134</w:t>
      </w:r>
    </w:p>
    <w:p w14:paraId="183DEF69" w14:textId="77777777" w:rsidR="00752CF1" w:rsidRDefault="00752CF1" w:rsidP="00752CF1">
      <w:pPr>
        <w:pStyle w:val="Textkrper-Zeileneinzug"/>
        <w:spacing w:line="276" w:lineRule="auto"/>
        <w:ind w:left="2410" w:right="-1135" w:hanging="2694"/>
        <w:jc w:val="both"/>
        <w:rPr>
          <w:rFonts w:ascii="Fago Pro" w:hAnsi="Fago Pro"/>
          <w:b w:val="0"/>
          <w:bCs/>
        </w:rPr>
      </w:pPr>
      <w:r w:rsidRPr="008A4C5C">
        <w:rPr>
          <w:rFonts w:ascii="Fago Pro" w:hAnsi="Fago Pro"/>
          <w:b w:val="0"/>
          <w:bCs/>
        </w:rPr>
        <w:t>D-74348 Lauffen/Neckar</w:t>
      </w:r>
    </w:p>
    <w:p w14:paraId="1B164372" w14:textId="77777777" w:rsidR="00752CF1" w:rsidRPr="009E2D15" w:rsidRDefault="00752CF1" w:rsidP="00752CF1">
      <w:pPr>
        <w:pStyle w:val="Textkrper-Zeileneinzug"/>
        <w:spacing w:line="276" w:lineRule="auto"/>
        <w:ind w:left="2410" w:right="-1135" w:hanging="2694"/>
        <w:jc w:val="both"/>
        <w:rPr>
          <w:b w:val="0"/>
          <w:bCs/>
        </w:rPr>
      </w:pPr>
      <w:r>
        <w:rPr>
          <w:rFonts w:ascii="Fago Pro" w:hAnsi="Fago Pro"/>
          <w:b w:val="0"/>
          <w:bCs/>
        </w:rPr>
        <w:t>astrid.haeberle@de.schunk.com</w:t>
      </w:r>
    </w:p>
    <w:p w14:paraId="40263E03" w14:textId="77777777" w:rsidR="00752CF1" w:rsidRPr="00826D7F" w:rsidRDefault="00752CF1" w:rsidP="00752CF1">
      <w:pPr>
        <w:ind w:hanging="284"/>
        <w:jc w:val="both"/>
        <w:rPr>
          <w:szCs w:val="20"/>
        </w:rPr>
      </w:pPr>
    </w:p>
    <w:p w14:paraId="7CBD8A71" w14:textId="2C320276" w:rsidR="00E66DEE" w:rsidRPr="00C26B07" w:rsidRDefault="00E66DEE" w:rsidP="006545A7">
      <w:pPr>
        <w:spacing w:line="240" w:lineRule="auto"/>
        <w:ind w:hanging="284"/>
      </w:pPr>
    </w:p>
    <w:sectPr w:rsidR="00E66DEE" w:rsidRPr="00C26B07" w:rsidSect="006B1666">
      <w:headerReference w:type="even" r:id="rId15"/>
      <w:headerReference w:type="default" r:id="rId16"/>
      <w:headerReference w:type="first" r:id="rId17"/>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E91F7" w14:textId="77777777" w:rsidR="00B54703" w:rsidRDefault="00B54703" w:rsidP="00795718">
      <w:r>
        <w:separator/>
      </w:r>
    </w:p>
  </w:endnote>
  <w:endnote w:type="continuationSeparator" w:id="0">
    <w:p w14:paraId="470C1830" w14:textId="77777777" w:rsidR="00B54703" w:rsidRDefault="00B54703"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panose1 w:val="02000506040000020004"/>
    <w:charset w:val="00"/>
    <w:family w:val="auto"/>
    <w:pitch w:val="variable"/>
    <w:sig w:usb0="A00000FF" w:usb1="400038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59D69" w14:textId="77777777" w:rsidR="00B54703" w:rsidRDefault="00B54703" w:rsidP="00795718">
      <w:r>
        <w:separator/>
      </w:r>
    </w:p>
  </w:footnote>
  <w:footnote w:type="continuationSeparator" w:id="0">
    <w:p w14:paraId="58955125" w14:textId="77777777" w:rsidR="00B54703" w:rsidRDefault="00B54703"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B54703">
    <w:pPr>
      <w:pStyle w:val="Kopfzeile"/>
    </w:pPr>
    <w:r>
      <w:rPr>
        <w:noProof/>
      </w:rPr>
      <w:pict w14:anchorId="22125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26" type="#_x0000_t75" alt="" style="position:absolute;margin-left:0;margin-top:0;width:595.45pt;height:841.9pt;z-index:-251658239;mso-wrap-edited:f;mso-width-percent:0;mso-height-percent:0;mso-position-horizontal:center;mso-position-horizontal-relative:margin;mso-position-vertical:center;mso-position-vertical-relative:margin;mso-width-percent:0;mso-height-percent:0"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B54703">
    <w:pPr>
      <w:pStyle w:val="Kopfzeile"/>
    </w:pPr>
    <w:r>
      <w:rPr>
        <w:noProof/>
      </w:rPr>
      <w:pict w14:anchorId="0F2D5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25" type="#_x0000_t75" alt="" style="position:absolute;margin-left:0;margin-top:0;width:595.45pt;height:841.9pt;z-index:-251658240;mso-wrap-edited:f;mso-width-percent:0;mso-height-percent:0;mso-position-horizontal:center;mso-position-horizontal-relative:margin;mso-position-vertical:center;mso-position-vertical-relative:margin;mso-width-percent:0;mso-height-percent:0"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16cid:durableId="51080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6BF5"/>
    <w:rsid w:val="0001491E"/>
    <w:rsid w:val="0001654D"/>
    <w:rsid w:val="000205D6"/>
    <w:rsid w:val="00025039"/>
    <w:rsid w:val="00031843"/>
    <w:rsid w:val="00042B51"/>
    <w:rsid w:val="00047640"/>
    <w:rsid w:val="000547F3"/>
    <w:rsid w:val="00062618"/>
    <w:rsid w:val="0006616F"/>
    <w:rsid w:val="00072EEE"/>
    <w:rsid w:val="00081F84"/>
    <w:rsid w:val="0008503B"/>
    <w:rsid w:val="00091D66"/>
    <w:rsid w:val="000971C0"/>
    <w:rsid w:val="000A2CDC"/>
    <w:rsid w:val="000A7B50"/>
    <w:rsid w:val="000B6016"/>
    <w:rsid w:val="000C6C3B"/>
    <w:rsid w:val="000C6C6D"/>
    <w:rsid w:val="000D011B"/>
    <w:rsid w:val="000D07D2"/>
    <w:rsid w:val="000D2528"/>
    <w:rsid w:val="000D3DA3"/>
    <w:rsid w:val="000E0479"/>
    <w:rsid w:val="000F1A1A"/>
    <w:rsid w:val="000F2817"/>
    <w:rsid w:val="001009E5"/>
    <w:rsid w:val="00103597"/>
    <w:rsid w:val="00111289"/>
    <w:rsid w:val="00112345"/>
    <w:rsid w:val="001172AC"/>
    <w:rsid w:val="0012273D"/>
    <w:rsid w:val="001239B3"/>
    <w:rsid w:val="00125142"/>
    <w:rsid w:val="001449AB"/>
    <w:rsid w:val="001471A0"/>
    <w:rsid w:val="001516C3"/>
    <w:rsid w:val="00153ADD"/>
    <w:rsid w:val="001621ED"/>
    <w:rsid w:val="00170170"/>
    <w:rsid w:val="001736B9"/>
    <w:rsid w:val="0018032F"/>
    <w:rsid w:val="001816E0"/>
    <w:rsid w:val="00193810"/>
    <w:rsid w:val="00194E14"/>
    <w:rsid w:val="001B1586"/>
    <w:rsid w:val="001D3794"/>
    <w:rsid w:val="001F24DB"/>
    <w:rsid w:val="00202136"/>
    <w:rsid w:val="002056F5"/>
    <w:rsid w:val="00222D33"/>
    <w:rsid w:val="00224144"/>
    <w:rsid w:val="00244BC3"/>
    <w:rsid w:val="00251717"/>
    <w:rsid w:val="0025346D"/>
    <w:rsid w:val="002614F4"/>
    <w:rsid w:val="0028346A"/>
    <w:rsid w:val="00292C2F"/>
    <w:rsid w:val="002B4766"/>
    <w:rsid w:val="002B5E72"/>
    <w:rsid w:val="002C1E1C"/>
    <w:rsid w:val="002C2724"/>
    <w:rsid w:val="002D16DB"/>
    <w:rsid w:val="002E6283"/>
    <w:rsid w:val="002E64D3"/>
    <w:rsid w:val="002E67A9"/>
    <w:rsid w:val="002E7D51"/>
    <w:rsid w:val="003016C8"/>
    <w:rsid w:val="0031059F"/>
    <w:rsid w:val="00311E92"/>
    <w:rsid w:val="0033106C"/>
    <w:rsid w:val="00337832"/>
    <w:rsid w:val="0034024E"/>
    <w:rsid w:val="003430E6"/>
    <w:rsid w:val="003678D1"/>
    <w:rsid w:val="00385A12"/>
    <w:rsid w:val="003C178C"/>
    <w:rsid w:val="003C1BE4"/>
    <w:rsid w:val="003C33BD"/>
    <w:rsid w:val="003D52A4"/>
    <w:rsid w:val="003D5379"/>
    <w:rsid w:val="003D67CE"/>
    <w:rsid w:val="003E0AB8"/>
    <w:rsid w:val="003E1ACD"/>
    <w:rsid w:val="0040132D"/>
    <w:rsid w:val="00427431"/>
    <w:rsid w:val="00430B21"/>
    <w:rsid w:val="00434813"/>
    <w:rsid w:val="00443A2D"/>
    <w:rsid w:val="00456133"/>
    <w:rsid w:val="004563DA"/>
    <w:rsid w:val="00487A8A"/>
    <w:rsid w:val="004929A4"/>
    <w:rsid w:val="004939F3"/>
    <w:rsid w:val="004A5300"/>
    <w:rsid w:val="004B3C31"/>
    <w:rsid w:val="004C7B63"/>
    <w:rsid w:val="004D3851"/>
    <w:rsid w:val="004D668D"/>
    <w:rsid w:val="004E578B"/>
    <w:rsid w:val="004F2DA0"/>
    <w:rsid w:val="005075DD"/>
    <w:rsid w:val="005169BE"/>
    <w:rsid w:val="00516AF9"/>
    <w:rsid w:val="005200AC"/>
    <w:rsid w:val="00527EF1"/>
    <w:rsid w:val="00540ACE"/>
    <w:rsid w:val="00564B54"/>
    <w:rsid w:val="005754F2"/>
    <w:rsid w:val="0058534C"/>
    <w:rsid w:val="00590FBF"/>
    <w:rsid w:val="005A4219"/>
    <w:rsid w:val="005A7C7F"/>
    <w:rsid w:val="005B1F10"/>
    <w:rsid w:val="005B2035"/>
    <w:rsid w:val="005B412D"/>
    <w:rsid w:val="005B748B"/>
    <w:rsid w:val="005C43AA"/>
    <w:rsid w:val="005C5C99"/>
    <w:rsid w:val="005D031E"/>
    <w:rsid w:val="005D2F5A"/>
    <w:rsid w:val="005D306B"/>
    <w:rsid w:val="005D6EF8"/>
    <w:rsid w:val="005E3D21"/>
    <w:rsid w:val="006010D2"/>
    <w:rsid w:val="0060184F"/>
    <w:rsid w:val="006358BB"/>
    <w:rsid w:val="00645897"/>
    <w:rsid w:val="00646547"/>
    <w:rsid w:val="006519D9"/>
    <w:rsid w:val="006545A7"/>
    <w:rsid w:val="00656DC9"/>
    <w:rsid w:val="0066365F"/>
    <w:rsid w:val="006669C5"/>
    <w:rsid w:val="00671B3E"/>
    <w:rsid w:val="00674BFB"/>
    <w:rsid w:val="0067677A"/>
    <w:rsid w:val="00694BDF"/>
    <w:rsid w:val="006A0DF3"/>
    <w:rsid w:val="006A25F8"/>
    <w:rsid w:val="006B1666"/>
    <w:rsid w:val="006C455B"/>
    <w:rsid w:val="006C557A"/>
    <w:rsid w:val="006D43E0"/>
    <w:rsid w:val="00702C53"/>
    <w:rsid w:val="0072101D"/>
    <w:rsid w:val="00722191"/>
    <w:rsid w:val="00732A2C"/>
    <w:rsid w:val="00735A3A"/>
    <w:rsid w:val="007470BC"/>
    <w:rsid w:val="00750089"/>
    <w:rsid w:val="00752CF1"/>
    <w:rsid w:val="00765685"/>
    <w:rsid w:val="007671B6"/>
    <w:rsid w:val="0077259E"/>
    <w:rsid w:val="007773CA"/>
    <w:rsid w:val="00795718"/>
    <w:rsid w:val="007A4F70"/>
    <w:rsid w:val="007B1C7C"/>
    <w:rsid w:val="007B2BC3"/>
    <w:rsid w:val="007B3E87"/>
    <w:rsid w:val="007C5B1A"/>
    <w:rsid w:val="007C6F90"/>
    <w:rsid w:val="007D25B7"/>
    <w:rsid w:val="007D30BC"/>
    <w:rsid w:val="007D3536"/>
    <w:rsid w:val="007D60CE"/>
    <w:rsid w:val="007D65AC"/>
    <w:rsid w:val="007F15F5"/>
    <w:rsid w:val="00805B32"/>
    <w:rsid w:val="00805E19"/>
    <w:rsid w:val="00827C7C"/>
    <w:rsid w:val="0083074D"/>
    <w:rsid w:val="0083318F"/>
    <w:rsid w:val="008348CA"/>
    <w:rsid w:val="00841B39"/>
    <w:rsid w:val="008635F6"/>
    <w:rsid w:val="00864E92"/>
    <w:rsid w:val="00893680"/>
    <w:rsid w:val="00897F01"/>
    <w:rsid w:val="008A2F39"/>
    <w:rsid w:val="008A65CB"/>
    <w:rsid w:val="008B4045"/>
    <w:rsid w:val="008D2944"/>
    <w:rsid w:val="008D4DA4"/>
    <w:rsid w:val="008E2C78"/>
    <w:rsid w:val="008E3872"/>
    <w:rsid w:val="008F012C"/>
    <w:rsid w:val="009009A9"/>
    <w:rsid w:val="009028F9"/>
    <w:rsid w:val="0091569C"/>
    <w:rsid w:val="00922F25"/>
    <w:rsid w:val="00923F5C"/>
    <w:rsid w:val="009309EA"/>
    <w:rsid w:val="00943048"/>
    <w:rsid w:val="009657E0"/>
    <w:rsid w:val="00967A32"/>
    <w:rsid w:val="00972374"/>
    <w:rsid w:val="00973698"/>
    <w:rsid w:val="00983DDA"/>
    <w:rsid w:val="00995BF5"/>
    <w:rsid w:val="009A04AE"/>
    <w:rsid w:val="009A142C"/>
    <w:rsid w:val="009A2B57"/>
    <w:rsid w:val="009A474F"/>
    <w:rsid w:val="009B290A"/>
    <w:rsid w:val="009C3795"/>
    <w:rsid w:val="009E2198"/>
    <w:rsid w:val="009F0666"/>
    <w:rsid w:val="00A074AF"/>
    <w:rsid w:val="00A128C8"/>
    <w:rsid w:val="00A210ED"/>
    <w:rsid w:val="00A2465D"/>
    <w:rsid w:val="00A36F7C"/>
    <w:rsid w:val="00A373F5"/>
    <w:rsid w:val="00A40B65"/>
    <w:rsid w:val="00A62C29"/>
    <w:rsid w:val="00A6432F"/>
    <w:rsid w:val="00A67B18"/>
    <w:rsid w:val="00A87B1A"/>
    <w:rsid w:val="00A90020"/>
    <w:rsid w:val="00A953BC"/>
    <w:rsid w:val="00AA1093"/>
    <w:rsid w:val="00AA278A"/>
    <w:rsid w:val="00AA3CDD"/>
    <w:rsid w:val="00AA5BE2"/>
    <w:rsid w:val="00AE3B43"/>
    <w:rsid w:val="00AF06DF"/>
    <w:rsid w:val="00AF1E97"/>
    <w:rsid w:val="00AF3B4D"/>
    <w:rsid w:val="00AF52D9"/>
    <w:rsid w:val="00B331C7"/>
    <w:rsid w:val="00B36F52"/>
    <w:rsid w:val="00B45A28"/>
    <w:rsid w:val="00B45C2D"/>
    <w:rsid w:val="00B54703"/>
    <w:rsid w:val="00B6384F"/>
    <w:rsid w:val="00B6584B"/>
    <w:rsid w:val="00B66BE9"/>
    <w:rsid w:val="00B773A8"/>
    <w:rsid w:val="00B80BFA"/>
    <w:rsid w:val="00B93AF0"/>
    <w:rsid w:val="00B945D6"/>
    <w:rsid w:val="00B97CA6"/>
    <w:rsid w:val="00BA0C42"/>
    <w:rsid w:val="00BA3715"/>
    <w:rsid w:val="00BC1FE1"/>
    <w:rsid w:val="00BD6714"/>
    <w:rsid w:val="00BE0923"/>
    <w:rsid w:val="00BE35CC"/>
    <w:rsid w:val="00BE5C75"/>
    <w:rsid w:val="00BE75B4"/>
    <w:rsid w:val="00BF5FDE"/>
    <w:rsid w:val="00C02318"/>
    <w:rsid w:val="00C200C6"/>
    <w:rsid w:val="00C26914"/>
    <w:rsid w:val="00C26B07"/>
    <w:rsid w:val="00C27222"/>
    <w:rsid w:val="00C3472D"/>
    <w:rsid w:val="00C419DE"/>
    <w:rsid w:val="00C43014"/>
    <w:rsid w:val="00C452C6"/>
    <w:rsid w:val="00C46909"/>
    <w:rsid w:val="00C627D4"/>
    <w:rsid w:val="00C63624"/>
    <w:rsid w:val="00C67830"/>
    <w:rsid w:val="00C70630"/>
    <w:rsid w:val="00C70F8D"/>
    <w:rsid w:val="00C721B1"/>
    <w:rsid w:val="00C72B12"/>
    <w:rsid w:val="00C73668"/>
    <w:rsid w:val="00C86AC2"/>
    <w:rsid w:val="00C919E0"/>
    <w:rsid w:val="00C91D13"/>
    <w:rsid w:val="00C95E94"/>
    <w:rsid w:val="00CA1B4A"/>
    <w:rsid w:val="00CB1060"/>
    <w:rsid w:val="00CB3896"/>
    <w:rsid w:val="00CE7B7B"/>
    <w:rsid w:val="00CF0AEC"/>
    <w:rsid w:val="00D005BC"/>
    <w:rsid w:val="00D11E94"/>
    <w:rsid w:val="00D14E9B"/>
    <w:rsid w:val="00D23039"/>
    <w:rsid w:val="00D262FA"/>
    <w:rsid w:val="00D56CFF"/>
    <w:rsid w:val="00D572FC"/>
    <w:rsid w:val="00D6318E"/>
    <w:rsid w:val="00D6450D"/>
    <w:rsid w:val="00D64D68"/>
    <w:rsid w:val="00D70E45"/>
    <w:rsid w:val="00D726DD"/>
    <w:rsid w:val="00D75140"/>
    <w:rsid w:val="00D85C97"/>
    <w:rsid w:val="00D9415C"/>
    <w:rsid w:val="00DA14CB"/>
    <w:rsid w:val="00DB1314"/>
    <w:rsid w:val="00DB157C"/>
    <w:rsid w:val="00DC4543"/>
    <w:rsid w:val="00DC5475"/>
    <w:rsid w:val="00DE0A81"/>
    <w:rsid w:val="00DF0C1F"/>
    <w:rsid w:val="00DF5558"/>
    <w:rsid w:val="00E13FD5"/>
    <w:rsid w:val="00E2172C"/>
    <w:rsid w:val="00E24677"/>
    <w:rsid w:val="00E24C07"/>
    <w:rsid w:val="00E42606"/>
    <w:rsid w:val="00E66DEE"/>
    <w:rsid w:val="00E726FD"/>
    <w:rsid w:val="00E935E9"/>
    <w:rsid w:val="00EA5C55"/>
    <w:rsid w:val="00EB605F"/>
    <w:rsid w:val="00EB76DE"/>
    <w:rsid w:val="00EC102C"/>
    <w:rsid w:val="00ED7E4A"/>
    <w:rsid w:val="00EE45D7"/>
    <w:rsid w:val="00F00DDD"/>
    <w:rsid w:val="00F01DC0"/>
    <w:rsid w:val="00F077F9"/>
    <w:rsid w:val="00F07A94"/>
    <w:rsid w:val="00F10977"/>
    <w:rsid w:val="00F14E32"/>
    <w:rsid w:val="00F23EA8"/>
    <w:rsid w:val="00F24C27"/>
    <w:rsid w:val="00F26494"/>
    <w:rsid w:val="00F41E79"/>
    <w:rsid w:val="00F5609C"/>
    <w:rsid w:val="00F60213"/>
    <w:rsid w:val="00F70858"/>
    <w:rsid w:val="00FA35B9"/>
    <w:rsid w:val="00FB0869"/>
    <w:rsid w:val="00FB302A"/>
    <w:rsid w:val="00FD7AEA"/>
    <w:rsid w:val="00FE107C"/>
    <w:rsid w:val="00FE78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830D68A6-2FB1-44B2-82C5-5ABB3793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de-DE"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character" w:styleId="Kommentarzeichen">
    <w:name w:val="annotation reference"/>
    <w:basedOn w:val="Absatz-Standardschriftart"/>
    <w:uiPriority w:val="99"/>
    <w:semiHidden/>
    <w:unhideWhenUsed/>
    <w:rsid w:val="004A5300"/>
    <w:rPr>
      <w:sz w:val="16"/>
      <w:szCs w:val="16"/>
    </w:rPr>
  </w:style>
  <w:style w:type="paragraph" w:styleId="Kommentarthema">
    <w:name w:val="annotation subject"/>
    <w:basedOn w:val="Kommentartext"/>
    <w:next w:val="Kommentartext"/>
    <w:link w:val="KommentarthemaZchn"/>
    <w:uiPriority w:val="99"/>
    <w:semiHidden/>
    <w:unhideWhenUsed/>
    <w:rsid w:val="004A5300"/>
    <w:pPr>
      <w:spacing w:line="240" w:lineRule="auto"/>
    </w:pPr>
    <w:rPr>
      <w:b/>
      <w:bCs/>
    </w:rPr>
  </w:style>
  <w:style w:type="character" w:customStyle="1" w:styleId="KommentarthemaZchn">
    <w:name w:val="Kommentarthema Zchn"/>
    <w:basedOn w:val="KommentartextZchn"/>
    <w:link w:val="Kommentarthema"/>
    <w:uiPriority w:val="99"/>
    <w:semiHidden/>
    <w:rsid w:val="004A5300"/>
    <w:rPr>
      <w:rFonts w:ascii="Calibri" w:eastAsia="Calibri" w:hAnsi="Calibri" w:cs="Times New Roman"/>
      <w:b/>
      <w:bCs/>
      <w:sz w:val="20"/>
      <w:szCs w:val="20"/>
    </w:rPr>
  </w:style>
  <w:style w:type="paragraph" w:styleId="berarbeitung">
    <w:name w:val="Revision"/>
    <w:hidden/>
    <w:uiPriority w:val="99"/>
    <w:semiHidden/>
    <w:rsid w:val="00BA3715"/>
    <w:pPr>
      <w:spacing w:after="0"/>
    </w:pPr>
  </w:style>
  <w:style w:type="character" w:styleId="Hyperlink">
    <w:name w:val="Hyperlink"/>
    <w:basedOn w:val="Absatz-Standardschriftart"/>
    <w:uiPriority w:val="99"/>
    <w:unhideWhenUsed/>
    <w:rsid w:val="00B93AF0"/>
    <w:rPr>
      <w:color w:val="0563C1" w:themeColor="hyperlink"/>
      <w:u w:val="single"/>
    </w:rPr>
  </w:style>
  <w:style w:type="character" w:styleId="NichtaufgelsteErwhnung">
    <w:name w:val="Unresolved Mention"/>
    <w:basedOn w:val="Absatz-Standardschriftart"/>
    <w:uiPriority w:val="99"/>
    <w:semiHidden/>
    <w:unhideWhenUsed/>
    <w:rsid w:val="00B93AF0"/>
    <w:rPr>
      <w:color w:val="605E5C"/>
      <w:shd w:val="clear" w:color="auto" w:fill="E1DFDD"/>
    </w:rPr>
  </w:style>
  <w:style w:type="character" w:styleId="Erwhnung">
    <w:name w:val="Mention"/>
    <w:basedOn w:val="Absatz-Standardschriftart"/>
    <w:uiPriority w:val="99"/>
    <w:unhideWhenUsed/>
    <w:rsid w:val="000205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1ea74bd-71d5-4fc7-86f8-59e69b2f3848" xsi:nil="true"/>
    <lcf76f155ced4ddcb4097134ff3c332f xmlns="1f337b43-997f-43bf-959a-bbb71dddae4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F4BB36-79C3-46D2-9FF1-498A9DEC1621}">
  <ds:schemaRefs>
    <ds:schemaRef ds:uri="http://schemas.microsoft.com/sharepoint/v3/contenttype/forms"/>
  </ds:schemaRefs>
</ds:datastoreItem>
</file>

<file path=customXml/itemProps2.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customXml/itemProps3.xml><?xml version="1.0" encoding="utf-8"?>
<ds:datastoreItem xmlns:ds="http://schemas.openxmlformats.org/officeDocument/2006/customXml" ds:itemID="{303AA3ED-6C77-4F4E-BA58-4561F49837B2}">
  <ds:schemaRefs>
    <ds:schemaRef ds:uri="http://schemas.microsoft.com/office/2006/metadata/properties"/>
    <ds:schemaRef ds:uri="http://schemas.microsoft.com/office/infopath/2007/PartnerControls"/>
    <ds:schemaRef ds:uri="51ea74bd-71d5-4fc7-86f8-59e69b2f3848"/>
    <ds:schemaRef ds:uri="1f337b43-997f-43bf-959a-bbb71dddae46"/>
    <ds:schemaRef ds:uri="http://schemas.microsoft.com/sharepoint/v3"/>
  </ds:schemaRefs>
</ds:datastoreItem>
</file>

<file path=customXml/itemProps4.xml><?xml version="1.0" encoding="utf-8"?>
<ds:datastoreItem xmlns:ds="http://schemas.openxmlformats.org/officeDocument/2006/customXml" ds:itemID="{B0C995D8-C941-47F8-BB13-CF9CC1938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6102</Characters>
  <Application>Microsoft Office Word</Application>
  <DocSecurity>0</DocSecurity>
  <Lines>132</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37</cp:revision>
  <cp:lastPrinted>2022-09-05T07:49:00Z</cp:lastPrinted>
  <dcterms:created xsi:type="dcterms:W3CDTF">2026-09-08T13:39:00Z</dcterms:created>
  <dcterms:modified xsi:type="dcterms:W3CDTF">2026-09-10T13:35:00Z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y fmtid="{D5CDD505-2E9C-101B-9397-08002B2CF9AE}" pid="4" name="docLang">
    <vt:lpwstr>de</vt:lpwstr>
  </property>
</Properties>
</file>