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31C3DB" w14:textId="63716BA2" w:rsidR="00E66DEE" w:rsidRPr="00F02B5A" w:rsidRDefault="000A0F5A" w:rsidP="006B1666">
      <w:pPr>
        <w:pStyle w:val="berschrift1"/>
        <w:tabs>
          <w:tab w:val="left" w:pos="7371"/>
        </w:tabs>
        <w:spacing w:line="276" w:lineRule="auto"/>
        <w:ind w:left="-284" w:right="-2268"/>
        <w:jc w:val="both"/>
        <w:rPr>
          <w:b w:val="0"/>
          <w:sz w:val="20"/>
        </w:rPr>
      </w:pPr>
      <w:r>
        <w:rPr>
          <w:szCs w:val="24"/>
        </w:rPr>
        <w:t>Presseinformation</w:t>
      </w:r>
      <w:r w:rsidR="00E66DEE" w:rsidRPr="00F02B5A">
        <w:rPr>
          <w:sz w:val="22"/>
        </w:rPr>
        <w:tab/>
      </w:r>
      <w:r w:rsidR="00210B75">
        <w:rPr>
          <w:b w:val="0"/>
          <w:bCs/>
          <w:sz w:val="20"/>
        </w:rPr>
        <w:t>15</w:t>
      </w:r>
      <w:r w:rsidR="008469F7">
        <w:rPr>
          <w:b w:val="0"/>
          <w:bCs/>
          <w:sz w:val="20"/>
        </w:rPr>
        <w:t>.09.2026</w:t>
      </w:r>
    </w:p>
    <w:p w14:paraId="533364BA" w14:textId="77777777" w:rsidR="00E66DEE" w:rsidRPr="00F02B5A" w:rsidRDefault="00E66DEE" w:rsidP="00BA0C42">
      <w:pPr>
        <w:ind w:left="-284"/>
        <w:jc w:val="both"/>
        <w:rPr>
          <w:szCs w:val="20"/>
          <w:lang w:eastAsia="de-DE"/>
        </w:rPr>
      </w:pPr>
    </w:p>
    <w:p w14:paraId="75AC07F0" w14:textId="77777777" w:rsidR="00E66DEE" w:rsidRPr="00F02B5A" w:rsidRDefault="00E66DEE" w:rsidP="00BA0C42">
      <w:pPr>
        <w:ind w:left="-284"/>
        <w:rPr>
          <w:szCs w:val="20"/>
          <w:lang w:eastAsia="de-DE"/>
        </w:rPr>
      </w:pPr>
    </w:p>
    <w:p w14:paraId="3B349720" w14:textId="28110A28" w:rsidR="00F878B0" w:rsidRPr="00172154" w:rsidRDefault="00F878B0" w:rsidP="00F878B0">
      <w:pPr>
        <w:ind w:left="-284"/>
      </w:pPr>
      <w:r w:rsidRPr="00172154">
        <w:t>Kraftspannfutter ROTA THW3 2+2</w:t>
      </w:r>
    </w:p>
    <w:p w14:paraId="08B5A913" w14:textId="77777777" w:rsidR="00FE7842" w:rsidRPr="00F878B0" w:rsidRDefault="00FE7842" w:rsidP="00BA0C42">
      <w:pPr>
        <w:ind w:left="-284"/>
        <w:rPr>
          <w:sz w:val="24"/>
          <w:szCs w:val="24"/>
        </w:rPr>
      </w:pPr>
    </w:p>
    <w:p w14:paraId="0A5506B1" w14:textId="5B409F40" w:rsidR="00F878B0" w:rsidRPr="00F878B0" w:rsidRDefault="00F76F97" w:rsidP="00F878B0">
      <w:pPr>
        <w:ind w:left="-284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Variabel und vielseitig einsetzbares Spannmittel</w:t>
      </w:r>
    </w:p>
    <w:p w14:paraId="221983B5" w14:textId="47DE8CB2" w:rsidR="00DF5558" w:rsidRPr="00F02B5A" w:rsidRDefault="00DF5558" w:rsidP="00527EF1">
      <w:pPr>
        <w:ind w:left="-284"/>
        <w:rPr>
          <w:b/>
          <w:bCs/>
          <w:sz w:val="24"/>
          <w:szCs w:val="28"/>
        </w:rPr>
      </w:pPr>
    </w:p>
    <w:p w14:paraId="725EF089" w14:textId="53F4838C" w:rsidR="005F0864" w:rsidRPr="005671FC" w:rsidRDefault="00FD00BB" w:rsidP="00F878B0">
      <w:pPr>
        <w:ind w:left="-284"/>
        <w:rPr>
          <w:b/>
          <w:bCs/>
        </w:rPr>
      </w:pPr>
      <w:r>
        <w:rPr>
          <w:b/>
          <w:bCs/>
        </w:rPr>
        <w:t>Ob rund, kubisch</w:t>
      </w:r>
      <w:r w:rsidR="00F35647">
        <w:rPr>
          <w:b/>
          <w:bCs/>
        </w:rPr>
        <w:t xml:space="preserve"> oder unförmig – das</w:t>
      </w:r>
      <w:r w:rsidR="00E34CAF">
        <w:rPr>
          <w:b/>
          <w:bCs/>
        </w:rPr>
        <w:t xml:space="preserve"> neue,</w:t>
      </w:r>
      <w:r w:rsidR="00F35647">
        <w:rPr>
          <w:b/>
          <w:bCs/>
        </w:rPr>
        <w:t xml:space="preserve"> </w:t>
      </w:r>
      <w:r w:rsidR="005F0864" w:rsidRPr="005671FC">
        <w:rPr>
          <w:b/>
          <w:bCs/>
        </w:rPr>
        <w:t xml:space="preserve">vielseitig einsetzbare </w:t>
      </w:r>
      <w:r w:rsidR="00C91BCC">
        <w:rPr>
          <w:b/>
          <w:bCs/>
        </w:rPr>
        <w:t xml:space="preserve">SCHUNK </w:t>
      </w:r>
      <w:r w:rsidR="005F0864" w:rsidRPr="005671FC">
        <w:rPr>
          <w:b/>
          <w:bCs/>
        </w:rPr>
        <w:t xml:space="preserve">Kraftspannfutter </w:t>
      </w:r>
      <w:r w:rsidR="00B07CBB">
        <w:rPr>
          <w:b/>
          <w:bCs/>
        </w:rPr>
        <w:br/>
      </w:r>
      <w:r w:rsidR="005F0864" w:rsidRPr="005671FC">
        <w:rPr>
          <w:b/>
          <w:bCs/>
        </w:rPr>
        <w:t>ROTA THW3 2+2 mit zentrisch ausgleichender Werkstückspannung</w:t>
      </w:r>
      <w:r w:rsidR="003D7E14">
        <w:rPr>
          <w:b/>
          <w:bCs/>
        </w:rPr>
        <w:t xml:space="preserve"> </w:t>
      </w:r>
      <w:r>
        <w:rPr>
          <w:b/>
          <w:bCs/>
        </w:rPr>
        <w:t>spannt</w:t>
      </w:r>
      <w:r w:rsidR="005671FC">
        <w:rPr>
          <w:b/>
          <w:bCs/>
        </w:rPr>
        <w:t xml:space="preserve"> </w:t>
      </w:r>
      <w:r w:rsidR="005F0864" w:rsidRPr="005671FC">
        <w:rPr>
          <w:b/>
          <w:bCs/>
        </w:rPr>
        <w:t>jegliche Werkstückgeometrie</w:t>
      </w:r>
      <w:r w:rsidR="00F76F97">
        <w:rPr>
          <w:b/>
          <w:bCs/>
        </w:rPr>
        <w:t xml:space="preserve"> schnell und</w:t>
      </w:r>
      <w:r w:rsidR="005F0864" w:rsidRPr="005671FC">
        <w:rPr>
          <w:b/>
          <w:bCs/>
        </w:rPr>
        <w:t xml:space="preserve"> flexibel. </w:t>
      </w:r>
      <w:r w:rsidR="00C11576">
        <w:rPr>
          <w:b/>
          <w:bCs/>
        </w:rPr>
        <w:t xml:space="preserve">Anwender </w:t>
      </w:r>
      <w:r w:rsidR="005F0864" w:rsidRPr="005671FC">
        <w:rPr>
          <w:b/>
          <w:bCs/>
        </w:rPr>
        <w:t>profitieren von mehr Produktivität und</w:t>
      </w:r>
      <w:r w:rsidR="005671FC">
        <w:rPr>
          <w:b/>
          <w:bCs/>
        </w:rPr>
        <w:t xml:space="preserve"> reduziertem Wartungsaufwand – und </w:t>
      </w:r>
      <w:r w:rsidR="005F0864" w:rsidRPr="005671FC">
        <w:rPr>
          <w:b/>
          <w:bCs/>
        </w:rPr>
        <w:t>sind mit ein und demselben Futter für alle Bearbeitungsfälle ge</w:t>
      </w:r>
      <w:r w:rsidR="003A1007">
        <w:rPr>
          <w:b/>
          <w:bCs/>
        </w:rPr>
        <w:t>rüst</w:t>
      </w:r>
      <w:r w:rsidR="005F0864" w:rsidRPr="005671FC">
        <w:rPr>
          <w:b/>
          <w:bCs/>
        </w:rPr>
        <w:t>et.</w:t>
      </w:r>
    </w:p>
    <w:p w14:paraId="3CF35138" w14:textId="77777777" w:rsidR="00F878B0" w:rsidRDefault="00F878B0" w:rsidP="00F878B0">
      <w:pPr>
        <w:ind w:left="-284"/>
      </w:pPr>
    </w:p>
    <w:p w14:paraId="6183FB77" w14:textId="0FD53F50" w:rsidR="005F0864" w:rsidRDefault="005F0864" w:rsidP="00F878B0">
      <w:pPr>
        <w:ind w:left="-284"/>
      </w:pPr>
      <w:r w:rsidRPr="00172154">
        <w:t>Lohnfertiger und zerspanende Unternehmen</w:t>
      </w:r>
      <w:r w:rsidR="00F67005">
        <w:t xml:space="preserve"> wissen</w:t>
      </w:r>
      <w:r w:rsidR="002E4C73">
        <w:t xml:space="preserve">, wie wichtig prozessstabile und </w:t>
      </w:r>
      <w:r w:rsidR="00BB2E23">
        <w:t>flexib</w:t>
      </w:r>
      <w:r w:rsidR="0032326E">
        <w:t>el einsetzbare</w:t>
      </w:r>
      <w:r w:rsidR="00BB2E23">
        <w:t xml:space="preserve"> Spannvorrichtungen sind. Gerade </w:t>
      </w:r>
      <w:r w:rsidR="0032326E">
        <w:t>ab</w:t>
      </w:r>
      <w:r w:rsidR="00F70F39">
        <w:t xml:space="preserve"> Losgröße 1 und hoher Teilevarianz </w:t>
      </w:r>
      <w:r w:rsidR="006C6F54">
        <w:t xml:space="preserve">in der Sonderproduktion </w:t>
      </w:r>
      <w:r w:rsidR="00F70F39">
        <w:t xml:space="preserve">kommt es auf kurze Rüstzeiten und </w:t>
      </w:r>
      <w:r w:rsidR="006C6F54">
        <w:t>Vielseitigkeit an</w:t>
      </w:r>
      <w:r w:rsidR="00467AE7">
        <w:t xml:space="preserve">. </w:t>
      </w:r>
      <w:r w:rsidRPr="00172154">
        <w:t>Da in</w:t>
      </w:r>
      <w:r w:rsidR="0032326E">
        <w:t xml:space="preserve"> modernen</w:t>
      </w:r>
      <w:r w:rsidRPr="00172154">
        <w:t xml:space="preserve"> Dreh-Fräszentr</w:t>
      </w:r>
      <w:r w:rsidR="0058606C">
        <w:t>en</w:t>
      </w:r>
      <w:r w:rsidRPr="00172154">
        <w:t xml:space="preserve"> gleichzeitig gedreht und gefräst wird, </w:t>
      </w:r>
      <w:r w:rsidR="005671FC">
        <w:t xml:space="preserve">ist ein </w:t>
      </w:r>
      <w:r w:rsidRPr="00172154">
        <w:t>zuverlässiges</w:t>
      </w:r>
      <w:r w:rsidR="0058606C">
        <w:t xml:space="preserve"> und flexibles</w:t>
      </w:r>
      <w:r w:rsidRPr="00172154">
        <w:t xml:space="preserve"> Spannmittel für die genaue </w:t>
      </w:r>
      <w:r w:rsidR="005671FC">
        <w:t>Werkstückb</w:t>
      </w:r>
      <w:r w:rsidRPr="00172154">
        <w:t xml:space="preserve">earbeitung </w:t>
      </w:r>
      <w:r w:rsidR="005671FC">
        <w:t>unverzichtbar</w:t>
      </w:r>
      <w:r w:rsidRPr="00172154">
        <w:t xml:space="preserve"> – erst recht dann, wenn</w:t>
      </w:r>
      <w:r w:rsidR="0058606C">
        <w:t xml:space="preserve"> in der zweiten Spannung</w:t>
      </w:r>
      <w:r w:rsidRPr="00172154">
        <w:t xml:space="preserve"> geometrisch unbestimmte</w:t>
      </w:r>
      <w:r w:rsidR="00F02F0D">
        <w:t xml:space="preserve"> oder</w:t>
      </w:r>
      <w:r w:rsidRPr="00172154">
        <w:t xml:space="preserve"> </w:t>
      </w:r>
      <w:r w:rsidR="00F76F97">
        <w:t>unförmige</w:t>
      </w:r>
      <w:r w:rsidRPr="00172154">
        <w:t xml:space="preserve"> </w:t>
      </w:r>
      <w:r w:rsidR="005671FC">
        <w:t>Bauteile</w:t>
      </w:r>
      <w:r w:rsidRPr="00172154">
        <w:t xml:space="preserve"> zu bearbeiten sind</w:t>
      </w:r>
      <w:r w:rsidR="005671FC">
        <w:t>.</w:t>
      </w:r>
      <w:r w:rsidR="004F506B">
        <w:t xml:space="preserve"> </w:t>
      </w:r>
      <w:r w:rsidRPr="00172154">
        <w:t>Ein innovatives Spannkonzept für diese anspruchsvollen Anforderungen stellt SCHUNK nun mit dem neuen Kraftspannfutter ROTA THW3 2+2 zur Verfügung.</w:t>
      </w:r>
      <w:r w:rsidR="00815CDC">
        <w:t xml:space="preserve"> </w:t>
      </w:r>
      <w:r w:rsidRPr="00172154">
        <w:t xml:space="preserve">Dieses </w:t>
      </w:r>
      <w:r w:rsidR="00023822">
        <w:t>4-B</w:t>
      </w:r>
      <w:r w:rsidRPr="00172154">
        <w:t xml:space="preserve">acken-Drehfutter </w:t>
      </w:r>
      <w:r w:rsidR="00035A57">
        <w:t>verfügt</w:t>
      </w:r>
      <w:r w:rsidRPr="00172154">
        <w:t xml:space="preserve"> </w:t>
      </w:r>
      <w:r w:rsidR="005D5201">
        <w:t xml:space="preserve">über zwei </w:t>
      </w:r>
      <w:r w:rsidRPr="00172154">
        <w:t xml:space="preserve">unabhängige Backenpaare mit einer </w:t>
      </w:r>
      <w:r w:rsidR="00C75F76">
        <w:t xml:space="preserve">anschließenden </w:t>
      </w:r>
      <w:r w:rsidRPr="00172154">
        <w:t>zentrisch ausgleichenden Werkstückspannung</w:t>
      </w:r>
      <w:r w:rsidR="00C93542">
        <w:t xml:space="preserve">. Dadurch lassen sich </w:t>
      </w:r>
      <w:r w:rsidRPr="00172154">
        <w:t xml:space="preserve">Freiformteile, </w:t>
      </w:r>
      <w:r w:rsidR="005671FC">
        <w:t xml:space="preserve">Gussteile </w:t>
      </w:r>
      <w:r w:rsidRPr="00172154">
        <w:t xml:space="preserve">oder geometrisch unbestimmte </w:t>
      </w:r>
      <w:r w:rsidR="005671FC">
        <w:t>Werkstücke</w:t>
      </w:r>
      <w:r w:rsidRPr="00172154">
        <w:t xml:space="preserve"> </w:t>
      </w:r>
      <w:r w:rsidR="0032326E">
        <w:t>prozess</w:t>
      </w:r>
      <w:r w:rsidR="009146ED">
        <w:t>sicher spannen.</w:t>
      </w:r>
      <w:r w:rsidRPr="00172154">
        <w:t xml:space="preserve"> Dank </w:t>
      </w:r>
      <w:r w:rsidR="00174FD0" w:rsidRPr="00172154">
        <w:t>de</w:t>
      </w:r>
      <w:r w:rsidR="00174FD0">
        <w:t>r</w:t>
      </w:r>
      <w:r w:rsidR="00174FD0" w:rsidRPr="00172154">
        <w:t xml:space="preserve"> </w:t>
      </w:r>
      <w:r w:rsidRPr="00172154">
        <w:t xml:space="preserve">patentierten </w:t>
      </w:r>
      <w:r w:rsidR="00174FD0">
        <w:t>Abdichtung</w:t>
      </w:r>
      <w:r w:rsidR="00C57831">
        <w:t xml:space="preserve"> </w:t>
      </w:r>
      <w:r w:rsidR="009B4A89" w:rsidRPr="00172154">
        <w:t>k</w:t>
      </w:r>
      <w:r w:rsidR="009B4A89">
        <w:t>önnen Unternehmen</w:t>
      </w:r>
      <w:r w:rsidRPr="00172154">
        <w:t xml:space="preserve"> dieses </w:t>
      </w:r>
      <w:r w:rsidR="00C111FE">
        <w:t>2+2</w:t>
      </w:r>
      <w:r w:rsidR="00FC66DD">
        <w:t>-</w:t>
      </w:r>
      <w:r w:rsidRPr="00172154">
        <w:t>Ausgleichsfutter unbesorgt in rauer Umgebung mit Schmutz und feinen Spänen einsetzen</w:t>
      </w:r>
      <w:r w:rsidR="00595BAF">
        <w:t>. Darüber hinaus</w:t>
      </w:r>
      <w:r w:rsidR="009B4A89">
        <w:t xml:space="preserve"> profitieren</w:t>
      </w:r>
      <w:r w:rsidR="00595BAF">
        <w:t xml:space="preserve"> </w:t>
      </w:r>
      <w:r w:rsidR="00F76F97">
        <w:t>Anwender</w:t>
      </w:r>
      <w:r w:rsidR="002E41AF">
        <w:t xml:space="preserve"> </w:t>
      </w:r>
      <w:r w:rsidR="009B5B67">
        <w:t xml:space="preserve">gleichzeitig </w:t>
      </w:r>
      <w:r w:rsidR="002E41AF">
        <w:t>von</w:t>
      </w:r>
      <w:r w:rsidR="00595BAF">
        <w:t xml:space="preserve"> konstanten Spannkräften und</w:t>
      </w:r>
      <w:r w:rsidR="002E41AF">
        <w:t xml:space="preserve"> </w:t>
      </w:r>
      <w:r w:rsidRPr="00172154">
        <w:t xml:space="preserve">deutlich </w:t>
      </w:r>
      <w:r w:rsidR="002E41AF">
        <w:t>längeren</w:t>
      </w:r>
      <w:r w:rsidR="002E41AF" w:rsidRPr="00172154">
        <w:t xml:space="preserve"> </w:t>
      </w:r>
      <w:r w:rsidRPr="00172154">
        <w:t>Wartungsintervalle</w:t>
      </w:r>
      <w:r w:rsidR="002E41AF">
        <w:t>n</w:t>
      </w:r>
      <w:r w:rsidR="00595BAF">
        <w:t>, was zu einer Steigerung der Produktivität bei gleichbleibender Qualität füh</w:t>
      </w:r>
      <w:r w:rsidR="00A0455D">
        <w:t>r</w:t>
      </w:r>
      <w:r w:rsidR="00595BAF">
        <w:t>t</w:t>
      </w:r>
      <w:r w:rsidR="002018E6">
        <w:t>.</w:t>
      </w:r>
    </w:p>
    <w:p w14:paraId="69812FE8" w14:textId="77777777" w:rsidR="00F878B0" w:rsidRPr="00172154" w:rsidRDefault="00F878B0" w:rsidP="00F878B0">
      <w:pPr>
        <w:ind w:left="-284"/>
      </w:pPr>
    </w:p>
    <w:p w14:paraId="01BD1B1E" w14:textId="7572847A" w:rsidR="00815CDC" w:rsidRPr="00815CDC" w:rsidRDefault="00595BAF" w:rsidP="00F878B0">
      <w:pPr>
        <w:ind w:left="-284"/>
        <w:rPr>
          <w:b/>
          <w:bCs/>
        </w:rPr>
      </w:pPr>
      <w:r>
        <w:rPr>
          <w:b/>
          <w:bCs/>
        </w:rPr>
        <w:t>Vier Backen für ein Höchstmaß an Flexibilität</w:t>
      </w:r>
    </w:p>
    <w:p w14:paraId="1C831950" w14:textId="77777777" w:rsidR="00815CDC" w:rsidRDefault="00815CDC" w:rsidP="00F878B0">
      <w:pPr>
        <w:ind w:left="-284"/>
      </w:pPr>
    </w:p>
    <w:p w14:paraId="6C66CD68" w14:textId="4A24A201" w:rsidR="001028FA" w:rsidRDefault="004C061C" w:rsidP="004F506B">
      <w:pPr>
        <w:pStyle w:val="Kommentartext"/>
        <w:ind w:left="-284"/>
      </w:pPr>
      <w:r>
        <w:t xml:space="preserve">Nach den Handspannfuttern folgt nun auch für die Kraftspannfutter ein 2+2 Backen-Ausgleichsfutter, </w:t>
      </w:r>
      <w:r w:rsidR="005F0864" w:rsidRPr="00172154">
        <w:t>was</w:t>
      </w:r>
      <w:r>
        <w:t xml:space="preserve"> insbesondere für</w:t>
      </w:r>
      <w:r w:rsidR="005F0864" w:rsidRPr="00172154">
        <w:t xml:space="preserve"> automatisierte Anwendungen </w:t>
      </w:r>
      <w:r>
        <w:t>unverzichtbar ist</w:t>
      </w:r>
      <w:r w:rsidR="005F0864" w:rsidRPr="00172154">
        <w:t>.</w:t>
      </w:r>
      <w:r>
        <w:t xml:space="preserve"> </w:t>
      </w:r>
      <w:r w:rsidR="00B56FB7">
        <w:t xml:space="preserve">Das neue Kraftspannfutter ermöglicht eine zentrisch ausgleichende Werkstückspannung </w:t>
      </w:r>
      <w:r w:rsidR="003A1007">
        <w:t xml:space="preserve">bei </w:t>
      </w:r>
      <w:r w:rsidR="00F536B8">
        <w:t xml:space="preserve">jeglicher Werkstückgeometrie, was es </w:t>
      </w:r>
      <w:r w:rsidR="003A1007">
        <w:t>zum</w:t>
      </w:r>
      <w:r w:rsidR="00F536B8">
        <w:t xml:space="preserve"> idealen Problemlöser für komplexe Werkstücke auf Drehmaschinen macht.</w:t>
      </w:r>
      <w:r w:rsidR="005F0864" w:rsidRPr="00172154">
        <w:t xml:space="preserve"> </w:t>
      </w:r>
      <w:r w:rsidR="003F0359">
        <w:t xml:space="preserve">Durch diese Flexibilität können Werkstücke auf Drehmaschinen fertiggestellt werden, </w:t>
      </w:r>
      <w:r w:rsidR="00F76F97">
        <w:t xml:space="preserve">für </w:t>
      </w:r>
      <w:r w:rsidR="003F0359">
        <w:t>die bisher noch</w:t>
      </w:r>
      <w:r w:rsidR="00F76F97">
        <w:t xml:space="preserve"> ein Arbeitsgang</w:t>
      </w:r>
      <w:r w:rsidR="003F0359">
        <w:t xml:space="preserve"> auf einer Fräsmaschine </w:t>
      </w:r>
      <w:r w:rsidR="00F76F97">
        <w:t>vorgesehen war</w:t>
      </w:r>
      <w:r w:rsidR="003F0359">
        <w:t>. Das integrierte Backenschnellwechselsystem ermöglicht de</w:t>
      </w:r>
      <w:r w:rsidR="00F76F97">
        <w:t>n</w:t>
      </w:r>
      <w:r w:rsidR="003F0359">
        <w:t xml:space="preserve"> Anwender</w:t>
      </w:r>
      <w:r w:rsidR="00F76F97">
        <w:t>n</w:t>
      </w:r>
      <w:r w:rsidR="003F0359">
        <w:t>, das Futter schnell und einfach an neue Spannaufgaben anzupassen. D</w:t>
      </w:r>
      <w:r w:rsidR="00FC66DD">
        <w:t xml:space="preserve">araus </w:t>
      </w:r>
      <w:r w:rsidR="005F0864" w:rsidRPr="00172154">
        <w:t>resultier</w:t>
      </w:r>
      <w:r w:rsidR="00FC66DD">
        <w:t>t ein</w:t>
      </w:r>
      <w:r w:rsidR="003F0359">
        <w:t xml:space="preserve"> deutlicher</w:t>
      </w:r>
      <w:r w:rsidR="00FC66DD">
        <w:t xml:space="preserve"> </w:t>
      </w:r>
      <w:r w:rsidR="00815CDC">
        <w:t xml:space="preserve">Zuwachs an </w:t>
      </w:r>
      <w:r w:rsidR="005F0864" w:rsidRPr="00172154">
        <w:t>Produktivität.</w:t>
      </w:r>
      <w:r w:rsidR="00815CDC">
        <w:t xml:space="preserve"> </w:t>
      </w:r>
      <w:r w:rsidR="00FC66DD">
        <w:t xml:space="preserve">Der dank der Abdichtung verringerte Wartungsaufwand </w:t>
      </w:r>
      <w:r w:rsidR="005F0864" w:rsidRPr="00172154">
        <w:t>wirk</w:t>
      </w:r>
      <w:r w:rsidR="00FC66DD">
        <w:t xml:space="preserve">t </w:t>
      </w:r>
      <w:r w:rsidR="005F0864" w:rsidRPr="00172154">
        <w:t>günstig auf den Schmiermittelverbrauch</w:t>
      </w:r>
      <w:r w:rsidR="00FC66DD">
        <w:t xml:space="preserve"> und </w:t>
      </w:r>
      <w:r w:rsidR="004F506B">
        <w:t xml:space="preserve">reduziert das </w:t>
      </w:r>
      <w:r w:rsidR="005F0864" w:rsidRPr="00172154">
        <w:t>Altfettaufkommen</w:t>
      </w:r>
      <w:r w:rsidR="004F506B">
        <w:t xml:space="preserve">; damit </w:t>
      </w:r>
      <w:r w:rsidR="00FC66DD">
        <w:t xml:space="preserve">leistet </w:t>
      </w:r>
      <w:r w:rsidR="004F506B">
        <w:t xml:space="preserve">SCHUNK </w:t>
      </w:r>
      <w:r w:rsidR="00FC66DD">
        <w:t xml:space="preserve">einen </w:t>
      </w:r>
      <w:r w:rsidR="004F506B">
        <w:t xml:space="preserve">wichtigen </w:t>
      </w:r>
      <w:r w:rsidR="00FC66DD">
        <w:t xml:space="preserve">Beitrag zu ressourcenschonenden Fertigungsprozessen. </w:t>
      </w:r>
    </w:p>
    <w:p w14:paraId="248F703A" w14:textId="77777777" w:rsidR="001028FA" w:rsidRDefault="001028FA" w:rsidP="004F506B">
      <w:pPr>
        <w:pStyle w:val="Kommentartext"/>
        <w:ind w:left="-284"/>
      </w:pPr>
    </w:p>
    <w:p w14:paraId="1D7F0B8B" w14:textId="3D76258A" w:rsidR="004F506B" w:rsidRDefault="00383626" w:rsidP="004F506B">
      <w:pPr>
        <w:pStyle w:val="Kommentartext"/>
        <w:ind w:left="-284"/>
        <w:rPr>
          <w:b/>
          <w:bCs/>
          <w:sz w:val="24"/>
          <w:szCs w:val="28"/>
        </w:rPr>
      </w:pPr>
      <w:r w:rsidRPr="00383626">
        <w:t>Das flexible Spannfutter ist bereits in den Baugrößen 230 und 315 mm erhältlich. Ab 2027 erweitert SCHUNK das Portfolio um die Baugrößen 265 und 400 mm.</w:t>
      </w:r>
      <w:r>
        <w:br/>
      </w:r>
      <w:r w:rsidR="00047640" w:rsidRPr="00047640">
        <w:rPr>
          <w:b/>
          <w:bCs/>
        </w:rPr>
        <w:t>schunk.com</w:t>
      </w:r>
      <w:r w:rsidR="004F506B">
        <w:rPr>
          <w:b/>
          <w:bCs/>
          <w:sz w:val="24"/>
          <w:szCs w:val="28"/>
        </w:rPr>
        <w:br w:type="page"/>
      </w:r>
    </w:p>
    <w:p w14:paraId="1AECC096" w14:textId="54535F62" w:rsidR="00D75140" w:rsidRPr="00527EF1" w:rsidRDefault="00D75140" w:rsidP="00D75140">
      <w:pPr>
        <w:spacing w:line="240" w:lineRule="auto"/>
        <w:ind w:left="-284"/>
        <w:rPr>
          <w:b/>
          <w:bCs/>
          <w:sz w:val="24"/>
          <w:szCs w:val="28"/>
        </w:rPr>
      </w:pPr>
      <w:r w:rsidRPr="00C26B07">
        <w:rPr>
          <w:b/>
          <w:bCs/>
          <w:sz w:val="24"/>
          <w:szCs w:val="28"/>
        </w:rPr>
        <w:lastRenderedPageBreak/>
        <w:t>Bildunterschriften:</w:t>
      </w:r>
    </w:p>
    <w:p w14:paraId="39A2AABD" w14:textId="77777777" w:rsidR="002C2724" w:rsidRDefault="002C2724" w:rsidP="00A210ED">
      <w:pPr>
        <w:spacing w:line="240" w:lineRule="auto"/>
        <w:ind w:left="-284"/>
        <w:jc w:val="right"/>
        <w:rPr>
          <w:b/>
          <w:bCs/>
          <w:sz w:val="24"/>
          <w:szCs w:val="28"/>
        </w:rPr>
      </w:pPr>
    </w:p>
    <w:tbl>
      <w:tblPr>
        <w:tblW w:w="10029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13" w:type="dxa"/>
          <w:left w:w="0" w:type="dxa"/>
          <w:bottom w:w="113" w:type="dxa"/>
          <w:right w:w="0" w:type="dxa"/>
        </w:tblCellMar>
        <w:tblLook w:val="0000" w:firstRow="0" w:lastRow="0" w:firstColumn="0" w:lastColumn="0" w:noHBand="0" w:noVBand="0"/>
      </w:tblPr>
      <w:tblGrid>
        <w:gridCol w:w="2307"/>
        <w:gridCol w:w="7722"/>
      </w:tblGrid>
      <w:tr w:rsidR="00F5032E" w:rsidRPr="00D75140" w14:paraId="520A7324" w14:textId="77777777" w:rsidTr="00C014DC">
        <w:trPr>
          <w:cantSplit/>
          <w:trHeight w:val="1456"/>
        </w:trPr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</w:tcPr>
          <w:p w14:paraId="52375C97" w14:textId="77777777" w:rsidR="00F5032E" w:rsidRDefault="00F5032E" w:rsidP="006473AA">
            <w:pPr>
              <w:jc w:val="both"/>
            </w:pPr>
            <w:r>
              <w:rPr>
                <w:noProof/>
              </w:rPr>
              <w:drawing>
                <wp:inline distT="0" distB="0" distL="0" distR="0" wp14:anchorId="6D78FEB8" wp14:editId="231E264A">
                  <wp:extent cx="1464945" cy="976630"/>
                  <wp:effectExtent l="0" t="0" r="1905" b="0"/>
                  <wp:docPr id="512929696" name="Grafik 2" descr="Ein Bild, das Maschine, Bautechnik, Stahl, Pfeife Flöte Rohr enthält.&#10;&#10;KI-generierte Inhalte können fehlerhaft sein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2929696" name="Grafik 2" descr="Ein Bild, das Maschine, Bautechnik, Stahl, Pfeife Flöte Rohr enthält.&#10;&#10;KI-generierte Inhalte können fehlerhaft sein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4945" cy="976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22" w:type="dxa"/>
            <w:tcBorders>
              <w:top w:val="nil"/>
              <w:left w:val="nil"/>
              <w:bottom w:val="nil"/>
              <w:right w:val="nil"/>
            </w:tcBorders>
          </w:tcPr>
          <w:p w14:paraId="30E7E306" w14:textId="5A050894" w:rsidR="00F5032E" w:rsidRDefault="008E210A" w:rsidP="006473AA">
            <w:pPr>
              <w:ind w:left="248"/>
            </w:pPr>
            <w:r>
              <w:t xml:space="preserve">Das </w:t>
            </w:r>
            <w:r w:rsidR="001028FA">
              <w:t xml:space="preserve">neue </w:t>
            </w:r>
            <w:r>
              <w:t>Backenschnellwechselfutter ROTA THW3 2+2</w:t>
            </w:r>
            <w:r w:rsidR="00292AE6">
              <w:t xml:space="preserve"> spannt </w:t>
            </w:r>
            <w:r w:rsidR="0004771D">
              <w:t>jegliche Werkstückgeometrie</w:t>
            </w:r>
            <w:r w:rsidR="004F506B">
              <w:t xml:space="preserve"> </w:t>
            </w:r>
            <w:r w:rsidR="0004771D">
              <w:t>flexibel und rüstzeitarm</w:t>
            </w:r>
            <w:r w:rsidR="00F5032E" w:rsidRPr="00172154">
              <w:t>.</w:t>
            </w:r>
          </w:p>
          <w:p w14:paraId="4AFD32AC" w14:textId="77777777" w:rsidR="00F5032E" w:rsidRDefault="00F5032E" w:rsidP="006473AA">
            <w:pPr>
              <w:ind w:firstLine="273"/>
            </w:pPr>
          </w:p>
          <w:p w14:paraId="6E8DD3FD" w14:textId="77777777" w:rsidR="00F5032E" w:rsidRPr="00170170" w:rsidRDefault="00F5032E" w:rsidP="006473AA">
            <w:pPr>
              <w:ind w:firstLine="273"/>
            </w:pPr>
            <w:r w:rsidRPr="00C721B1">
              <w:t>Bild</w:t>
            </w:r>
            <w:r>
              <w:t>quelle</w:t>
            </w:r>
            <w:r w:rsidRPr="00C721B1">
              <w:t>: SCHUNK</w:t>
            </w:r>
            <w:r>
              <w:t xml:space="preserve"> SE &amp; Co. KG</w:t>
            </w:r>
          </w:p>
        </w:tc>
      </w:tr>
      <w:tr w:rsidR="00E66E6A" w:rsidRPr="00D75140" w14:paraId="6FB0D219" w14:textId="77777777" w:rsidTr="002F522E">
        <w:trPr>
          <w:cantSplit/>
          <w:trHeight w:val="17"/>
        </w:trPr>
        <w:tc>
          <w:tcPr>
            <w:tcW w:w="10029" w:type="dxa"/>
            <w:gridSpan w:val="2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</w:tcPr>
          <w:p w14:paraId="14E35140" w14:textId="6085F2E6" w:rsidR="00E66E6A" w:rsidRPr="00C31DCF" w:rsidRDefault="00E66E6A" w:rsidP="00E66E6A">
            <w:pPr>
              <w:spacing w:before="100" w:beforeAutospacing="1" w:after="100" w:afterAutospacing="1"/>
              <w:rPr>
                <w:i/>
                <w:iCs/>
                <w:color w:val="44546A" w:themeColor="text2"/>
                <w:sz w:val="18"/>
                <w:szCs w:val="18"/>
              </w:rPr>
            </w:pPr>
            <w:r w:rsidRPr="00E66E6A">
              <w:rPr>
                <w:i/>
                <w:iCs/>
                <w:color w:val="44546A" w:themeColor="text2"/>
                <w:sz w:val="18"/>
                <w:szCs w:val="18"/>
              </w:rPr>
              <w:t>ROTA_THW3_2+2_Anwendungsbild_06_2025</w:t>
            </w:r>
          </w:p>
        </w:tc>
      </w:tr>
      <w:tr w:rsidR="00912F69" w:rsidRPr="00170170" w14:paraId="390C1C9B" w14:textId="77777777" w:rsidTr="006473AA">
        <w:trPr>
          <w:cantSplit/>
          <w:trHeight w:val="1456"/>
        </w:trPr>
        <w:tc>
          <w:tcPr>
            <w:tcW w:w="2307" w:type="dxa"/>
            <w:tcBorders>
              <w:top w:val="single" w:sz="4" w:space="0" w:color="BFBFBF" w:themeColor="background1" w:themeShade="BF"/>
              <w:left w:val="nil"/>
              <w:bottom w:val="nil"/>
              <w:right w:val="nil"/>
            </w:tcBorders>
          </w:tcPr>
          <w:p w14:paraId="4CE39388" w14:textId="77777777" w:rsidR="00912F69" w:rsidRDefault="00912F69" w:rsidP="006473AA">
            <w:pPr>
              <w:jc w:val="both"/>
            </w:pPr>
            <w:r>
              <w:rPr>
                <w:noProof/>
              </w:rPr>
              <w:drawing>
                <wp:inline distT="0" distB="0" distL="0" distR="0" wp14:anchorId="0EEEE84B" wp14:editId="30BD4D46">
                  <wp:extent cx="1431234" cy="1395749"/>
                  <wp:effectExtent l="0" t="0" r="0" b="0"/>
                  <wp:docPr id="1478187420" name="Grafi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78187420" name="Grafik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1108" cy="14053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22" w:type="dxa"/>
            <w:tcBorders>
              <w:top w:val="single" w:sz="4" w:space="0" w:color="BFBFBF" w:themeColor="background1" w:themeShade="BF"/>
              <w:left w:val="nil"/>
              <w:bottom w:val="nil"/>
              <w:right w:val="nil"/>
            </w:tcBorders>
          </w:tcPr>
          <w:p w14:paraId="519FB31A" w14:textId="0E2708EF" w:rsidR="00912F69" w:rsidRDefault="00912F69" w:rsidP="006473AA">
            <w:pPr>
              <w:ind w:left="248"/>
            </w:pPr>
            <w:r w:rsidRPr="00172154">
              <w:t>D</w:t>
            </w:r>
            <w:r>
              <w:t xml:space="preserve">as </w:t>
            </w:r>
            <w:r w:rsidR="00026DF4">
              <w:t>4-B</w:t>
            </w:r>
            <w:r w:rsidRPr="00172154">
              <w:t xml:space="preserve">acken-Drehfutter </w:t>
            </w:r>
            <w:r w:rsidR="00355F88">
              <w:t>verfügt über eine</w:t>
            </w:r>
            <w:r w:rsidRPr="00172154">
              <w:t xml:space="preserve"> unabhängige Anlage der zwei Backenpaare</w:t>
            </w:r>
            <w:r>
              <w:t xml:space="preserve"> </w:t>
            </w:r>
            <w:r w:rsidRPr="00172154">
              <w:t xml:space="preserve">mit einer zentrisch ausgleichenden Werkstückspannung, wodurch </w:t>
            </w:r>
            <w:r w:rsidR="004F506B">
              <w:t xml:space="preserve">Unternehmen </w:t>
            </w:r>
            <w:r w:rsidRPr="00172154">
              <w:t>runde, kubische oder geometrisch unförmige Werkstücke gleichermaßen spannen k</w:t>
            </w:r>
            <w:r w:rsidR="004F506B">
              <w:t>önnen</w:t>
            </w:r>
            <w:r w:rsidRPr="00172154">
              <w:t>.</w:t>
            </w:r>
          </w:p>
          <w:p w14:paraId="76A6DF75" w14:textId="77777777" w:rsidR="00912F69" w:rsidRDefault="00912F69" w:rsidP="006473AA">
            <w:pPr>
              <w:ind w:firstLine="273"/>
            </w:pPr>
          </w:p>
          <w:p w14:paraId="7AD784BC" w14:textId="77777777" w:rsidR="00912F69" w:rsidRPr="00170170" w:rsidRDefault="00912F69" w:rsidP="006473AA">
            <w:pPr>
              <w:ind w:firstLine="273"/>
            </w:pPr>
            <w:r w:rsidRPr="00C721B1">
              <w:t>Bild</w:t>
            </w:r>
            <w:r>
              <w:t>quelle</w:t>
            </w:r>
            <w:r w:rsidRPr="00C721B1">
              <w:t>: SCHUNK</w:t>
            </w:r>
            <w:r>
              <w:t xml:space="preserve"> SE &amp; Co. KG</w:t>
            </w:r>
          </w:p>
        </w:tc>
      </w:tr>
      <w:tr w:rsidR="00F22FE6" w:rsidRPr="00C31DCF" w14:paraId="7913FD72" w14:textId="77777777" w:rsidTr="00692B4B">
        <w:trPr>
          <w:cantSplit/>
          <w:trHeight w:val="17"/>
        </w:trPr>
        <w:tc>
          <w:tcPr>
            <w:tcW w:w="10029" w:type="dxa"/>
            <w:gridSpan w:val="2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</w:tcPr>
          <w:p w14:paraId="6D8DEEED" w14:textId="752D7B30" w:rsidR="00F22FE6" w:rsidRPr="00C31DCF" w:rsidRDefault="00F22FE6" w:rsidP="00F22FE6">
            <w:pPr>
              <w:spacing w:before="100" w:beforeAutospacing="1" w:after="100" w:afterAutospacing="1"/>
              <w:ind w:firstLine="4"/>
              <w:rPr>
                <w:i/>
                <w:iCs/>
                <w:color w:val="44546A" w:themeColor="text2"/>
                <w:sz w:val="18"/>
                <w:szCs w:val="18"/>
              </w:rPr>
            </w:pPr>
            <w:r w:rsidRPr="00F22FE6">
              <w:rPr>
                <w:i/>
                <w:iCs/>
                <w:color w:val="44546A" w:themeColor="text2"/>
                <w:sz w:val="18"/>
                <w:szCs w:val="18"/>
              </w:rPr>
              <w:t>ROTA</w:t>
            </w:r>
            <w:r w:rsidR="00575DEE">
              <w:rPr>
                <w:i/>
                <w:iCs/>
                <w:color w:val="44546A" w:themeColor="text2"/>
                <w:sz w:val="18"/>
                <w:szCs w:val="18"/>
              </w:rPr>
              <w:t>_</w:t>
            </w:r>
            <w:r w:rsidRPr="00F22FE6">
              <w:rPr>
                <w:i/>
                <w:iCs/>
                <w:color w:val="44546A" w:themeColor="text2"/>
                <w:sz w:val="18"/>
                <w:szCs w:val="18"/>
              </w:rPr>
              <w:t>THW3</w:t>
            </w:r>
            <w:r w:rsidR="00575DEE">
              <w:rPr>
                <w:i/>
                <w:iCs/>
                <w:color w:val="44546A" w:themeColor="text2"/>
                <w:sz w:val="18"/>
                <w:szCs w:val="18"/>
              </w:rPr>
              <w:t>_</w:t>
            </w:r>
            <w:r w:rsidRPr="00F22FE6">
              <w:rPr>
                <w:i/>
                <w:iCs/>
                <w:color w:val="44546A" w:themeColor="text2"/>
                <w:sz w:val="18"/>
                <w:szCs w:val="18"/>
              </w:rPr>
              <w:t>2+2</w:t>
            </w:r>
            <w:r w:rsidR="00575DEE">
              <w:rPr>
                <w:i/>
                <w:iCs/>
                <w:color w:val="44546A" w:themeColor="text2"/>
                <w:sz w:val="18"/>
                <w:szCs w:val="18"/>
              </w:rPr>
              <w:t>_</w:t>
            </w:r>
            <w:r w:rsidRPr="00F22FE6">
              <w:rPr>
                <w:i/>
                <w:iCs/>
                <w:color w:val="44546A" w:themeColor="text2"/>
                <w:sz w:val="18"/>
                <w:szCs w:val="18"/>
              </w:rPr>
              <w:t>Produktbild Stellvertreter.jpg</w:t>
            </w:r>
          </w:p>
        </w:tc>
      </w:tr>
      <w:tr w:rsidR="00D75140" w:rsidRPr="00D75140" w14:paraId="28BBC3CE" w14:textId="77777777" w:rsidTr="00C014DC">
        <w:trPr>
          <w:cantSplit/>
          <w:trHeight w:val="1334"/>
        </w:trPr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</w:tcPr>
          <w:p w14:paraId="745003A7" w14:textId="5F425005" w:rsidR="00D75140" w:rsidRDefault="005671FC" w:rsidP="00D75140">
            <w:pPr>
              <w:jc w:val="both"/>
            </w:pPr>
            <w:r>
              <w:rPr>
                <w:noProof/>
              </w:rPr>
              <w:drawing>
                <wp:inline distT="0" distB="0" distL="0" distR="0" wp14:anchorId="63132A30" wp14:editId="5C45F99A">
                  <wp:extent cx="1464945" cy="976630"/>
                  <wp:effectExtent l="0" t="0" r="1905" b="0"/>
                  <wp:docPr id="1336941823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7420" cy="978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22" w:type="dxa"/>
            <w:tcBorders>
              <w:top w:val="nil"/>
              <w:left w:val="nil"/>
              <w:bottom w:val="nil"/>
              <w:right w:val="nil"/>
            </w:tcBorders>
          </w:tcPr>
          <w:p w14:paraId="6A68F502" w14:textId="5AA936DE" w:rsidR="00295A3F" w:rsidRDefault="00295A3F" w:rsidP="00295A3F">
            <w:pPr>
              <w:ind w:left="248"/>
            </w:pPr>
            <w:r w:rsidRPr="00172154">
              <w:t>Für die OP20-Bearbeitung, bei der Dreh- und Fräsprozesse automatisch kombiniert</w:t>
            </w:r>
            <w:r>
              <w:t xml:space="preserve"> </w:t>
            </w:r>
            <w:r w:rsidRPr="00172154">
              <w:t>werden, ist das ROTA THW3 2+2 optimal geeignet.</w:t>
            </w:r>
          </w:p>
          <w:p w14:paraId="3A3DB02A" w14:textId="77777777" w:rsidR="00295A3F" w:rsidRDefault="00295A3F" w:rsidP="00295A3F">
            <w:pPr>
              <w:ind w:firstLine="273"/>
            </w:pPr>
          </w:p>
          <w:p w14:paraId="3CA90C7D" w14:textId="578C3E45" w:rsidR="00D75140" w:rsidRPr="00C721B1" w:rsidRDefault="00F02B5A" w:rsidP="00295A3F">
            <w:pPr>
              <w:ind w:firstLine="273"/>
            </w:pPr>
            <w:r w:rsidRPr="00C721B1">
              <w:t>Bild</w:t>
            </w:r>
            <w:r>
              <w:t>quelle</w:t>
            </w:r>
            <w:r w:rsidRPr="00C721B1">
              <w:t>: SCHUNK</w:t>
            </w:r>
            <w:r>
              <w:t xml:space="preserve"> SE &amp; Co. KG</w:t>
            </w:r>
          </w:p>
        </w:tc>
      </w:tr>
      <w:tr w:rsidR="00647CE5" w:rsidRPr="00D75140" w14:paraId="51E560BB" w14:textId="77777777" w:rsidTr="00C014DC">
        <w:trPr>
          <w:cantSplit/>
          <w:trHeight w:val="94"/>
        </w:trPr>
        <w:tc>
          <w:tcPr>
            <w:tcW w:w="100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FEEDF1" w14:textId="51BFED0E" w:rsidR="00647CE5" w:rsidRPr="00C31DCF" w:rsidRDefault="00647CE5" w:rsidP="00C31DCF">
            <w:pPr>
              <w:spacing w:before="100" w:beforeAutospacing="1" w:after="100" w:afterAutospacing="1"/>
              <w:rPr>
                <w:i/>
                <w:iCs/>
                <w:color w:val="44546A" w:themeColor="text2"/>
                <w:sz w:val="18"/>
                <w:szCs w:val="18"/>
              </w:rPr>
            </w:pPr>
            <w:r w:rsidRPr="004023DB">
              <w:rPr>
                <w:i/>
                <w:iCs/>
                <w:color w:val="44546A" w:themeColor="text2"/>
                <w:sz w:val="18"/>
                <w:szCs w:val="18"/>
              </w:rPr>
              <w:t>ROTA_THW3_2+2_Anwendungsbild_09_2025.jpg</w:t>
            </w:r>
          </w:p>
        </w:tc>
      </w:tr>
    </w:tbl>
    <w:p w14:paraId="7AC02465" w14:textId="77777777" w:rsidR="00915C79" w:rsidRDefault="00915C79" w:rsidP="006545A7">
      <w:pPr>
        <w:spacing w:line="240" w:lineRule="auto"/>
        <w:ind w:hanging="284"/>
        <w:rPr>
          <w:b/>
          <w:color w:val="000000"/>
          <w:sz w:val="24"/>
          <w:szCs w:val="20"/>
          <w:lang w:val="en-US" w:eastAsia="de-DE"/>
        </w:rPr>
      </w:pPr>
    </w:p>
    <w:p w14:paraId="3E248E71" w14:textId="409654AA" w:rsidR="00BC090C" w:rsidRDefault="00BC090C">
      <w:pPr>
        <w:spacing w:after="60" w:line="240" w:lineRule="auto"/>
        <w:rPr>
          <w:b/>
          <w:color w:val="000000"/>
          <w:sz w:val="24"/>
          <w:szCs w:val="20"/>
          <w:lang w:val="en-US" w:eastAsia="de-DE"/>
        </w:rPr>
      </w:pPr>
      <w:r>
        <w:rPr>
          <w:b/>
          <w:color w:val="000000"/>
          <w:sz w:val="24"/>
          <w:szCs w:val="20"/>
          <w:lang w:val="en-US" w:eastAsia="de-DE"/>
        </w:rPr>
        <w:br w:type="page"/>
      </w:r>
    </w:p>
    <w:p w14:paraId="653B7494" w14:textId="77777777" w:rsidR="005C5C64" w:rsidRPr="005C5C64" w:rsidRDefault="005C5C64" w:rsidP="005C5C64">
      <w:pPr>
        <w:spacing w:line="240" w:lineRule="auto"/>
        <w:ind w:hanging="284"/>
        <w:rPr>
          <w:b/>
          <w:color w:val="000000"/>
          <w:sz w:val="24"/>
          <w:szCs w:val="20"/>
          <w:lang w:val="en-US" w:eastAsia="de-DE"/>
        </w:rPr>
      </w:pPr>
      <w:r w:rsidRPr="005C5C64">
        <w:rPr>
          <w:b/>
          <w:color w:val="000000"/>
          <w:sz w:val="24"/>
          <w:szCs w:val="20"/>
          <w:lang w:val="en-US" w:eastAsia="de-DE"/>
        </w:rPr>
        <w:lastRenderedPageBreak/>
        <w:t>Kontakt:</w:t>
      </w:r>
    </w:p>
    <w:p w14:paraId="34F44C20" w14:textId="77777777" w:rsidR="005C5C64" w:rsidRPr="005C5C64" w:rsidRDefault="005C5C64" w:rsidP="005C5C64">
      <w:pPr>
        <w:ind w:hanging="284"/>
        <w:jc w:val="both"/>
        <w:rPr>
          <w:b/>
          <w:bCs/>
          <w:szCs w:val="20"/>
          <w:lang w:val="en-US"/>
        </w:rPr>
      </w:pPr>
    </w:p>
    <w:p w14:paraId="1B1932DB" w14:textId="77777777" w:rsidR="005C5C64" w:rsidRPr="00826D7F" w:rsidRDefault="005C5C64" w:rsidP="005C5C64">
      <w:pPr>
        <w:ind w:hanging="284"/>
        <w:jc w:val="both"/>
        <w:rPr>
          <w:b/>
          <w:bCs/>
          <w:szCs w:val="20"/>
          <w:lang w:val="en-US"/>
        </w:rPr>
      </w:pPr>
      <w:r w:rsidRPr="00826D7F">
        <w:rPr>
          <w:b/>
          <w:bCs/>
          <w:szCs w:val="20"/>
          <w:lang w:val="en-US"/>
        </w:rPr>
        <w:t>Kathrin Müller</w:t>
      </w:r>
    </w:p>
    <w:p w14:paraId="30C0BD1F" w14:textId="77777777" w:rsidR="005C5C64" w:rsidRPr="00A202A7" w:rsidRDefault="005C5C64" w:rsidP="005C5C64">
      <w:pPr>
        <w:ind w:left="-284"/>
        <w:rPr>
          <w:b/>
          <w:bCs/>
          <w:szCs w:val="20"/>
          <w:lang w:val="en-US"/>
        </w:rPr>
      </w:pPr>
      <w:r w:rsidRPr="00A202A7">
        <w:rPr>
          <w:b/>
          <w:bCs/>
          <w:szCs w:val="20"/>
          <w:lang w:val="en-US"/>
        </w:rPr>
        <w:t xml:space="preserve">Corporate Communications </w:t>
      </w:r>
    </w:p>
    <w:p w14:paraId="6D2425A0" w14:textId="77777777" w:rsidR="005C5C64" w:rsidRPr="00A202A7" w:rsidRDefault="005C5C64" w:rsidP="005C5C64">
      <w:pPr>
        <w:ind w:left="-284"/>
        <w:rPr>
          <w:b/>
          <w:bCs/>
          <w:szCs w:val="20"/>
          <w:lang w:val="en-US"/>
        </w:rPr>
      </w:pPr>
      <w:r w:rsidRPr="00A202A7">
        <w:rPr>
          <w:b/>
          <w:bCs/>
          <w:szCs w:val="20"/>
          <w:lang w:val="en-US"/>
        </w:rPr>
        <w:t>Global Marketing</w:t>
      </w:r>
    </w:p>
    <w:p w14:paraId="1EC46363" w14:textId="77777777" w:rsidR="005C5C64" w:rsidRPr="00826D7F" w:rsidRDefault="005C5C64" w:rsidP="005C5C64">
      <w:pPr>
        <w:ind w:hanging="284"/>
        <w:jc w:val="both"/>
        <w:rPr>
          <w:szCs w:val="20"/>
        </w:rPr>
      </w:pPr>
      <w:r w:rsidRPr="00826D7F">
        <w:rPr>
          <w:szCs w:val="20"/>
        </w:rPr>
        <w:t>Tel. +49-7133-103-2327</w:t>
      </w:r>
    </w:p>
    <w:p w14:paraId="6F2594F8" w14:textId="77777777" w:rsidR="005C5C64" w:rsidRPr="00826D7F" w:rsidRDefault="005C5C64" w:rsidP="005C5C64">
      <w:pPr>
        <w:ind w:hanging="284"/>
        <w:jc w:val="both"/>
        <w:rPr>
          <w:szCs w:val="20"/>
        </w:rPr>
      </w:pPr>
      <w:r w:rsidRPr="00826D7F">
        <w:rPr>
          <w:szCs w:val="20"/>
        </w:rPr>
        <w:t>kathrin.mueller@de.schunk.com</w:t>
      </w:r>
    </w:p>
    <w:p w14:paraId="0FD0DD4A" w14:textId="77777777" w:rsidR="005C5C64" w:rsidRPr="00826D7F" w:rsidRDefault="005C5C64" w:rsidP="005C5C64">
      <w:pPr>
        <w:ind w:hanging="284"/>
        <w:jc w:val="both"/>
        <w:rPr>
          <w:szCs w:val="20"/>
        </w:rPr>
      </w:pPr>
      <w:r w:rsidRPr="00826D7F">
        <w:rPr>
          <w:szCs w:val="20"/>
        </w:rPr>
        <w:t>schunk.com</w:t>
      </w:r>
    </w:p>
    <w:p w14:paraId="6B66250E" w14:textId="77777777" w:rsidR="005C5C64" w:rsidRDefault="005C5C64" w:rsidP="00F52076">
      <w:pPr>
        <w:spacing w:after="60" w:line="240" w:lineRule="auto"/>
        <w:rPr>
          <w:szCs w:val="20"/>
        </w:rPr>
      </w:pPr>
    </w:p>
    <w:p w14:paraId="0DFECF09" w14:textId="77777777" w:rsidR="00F52076" w:rsidRDefault="00F52076" w:rsidP="00F52076">
      <w:pPr>
        <w:spacing w:after="60" w:line="240" w:lineRule="auto"/>
        <w:rPr>
          <w:szCs w:val="20"/>
        </w:rPr>
      </w:pPr>
    </w:p>
    <w:p w14:paraId="11D58C3B" w14:textId="77777777" w:rsidR="00F52076" w:rsidRPr="00826D7F" w:rsidRDefault="00F52076" w:rsidP="00F52076">
      <w:pPr>
        <w:spacing w:after="60" w:line="240" w:lineRule="auto"/>
        <w:rPr>
          <w:szCs w:val="20"/>
        </w:rPr>
      </w:pPr>
    </w:p>
    <w:p w14:paraId="48A8760F" w14:textId="77777777" w:rsidR="005C5C64" w:rsidRPr="00C26B07" w:rsidRDefault="005C5C64" w:rsidP="005C5C64">
      <w:pPr>
        <w:pStyle w:val="Textkrper-Zeileneinzug"/>
        <w:ind w:left="2410" w:right="-1135" w:hanging="2694"/>
        <w:jc w:val="both"/>
        <w:rPr>
          <w:rFonts w:ascii="Calibri" w:hAnsi="Calibri"/>
          <w:sz w:val="24"/>
          <w:szCs w:val="24"/>
        </w:rPr>
      </w:pPr>
      <w:r w:rsidRPr="00C26B07">
        <w:rPr>
          <w:rFonts w:ascii="Fago Pro" w:hAnsi="Fago Pro"/>
          <w:sz w:val="24"/>
          <w:szCs w:val="24"/>
        </w:rPr>
        <w:t>Belegexemplar</w:t>
      </w:r>
      <w:r w:rsidRPr="00C26B07">
        <w:rPr>
          <w:rFonts w:ascii="Calibri" w:hAnsi="Calibri"/>
          <w:sz w:val="24"/>
          <w:szCs w:val="24"/>
        </w:rPr>
        <w:t>:</w:t>
      </w:r>
    </w:p>
    <w:p w14:paraId="01C5ED8D" w14:textId="77777777" w:rsidR="005C5C64" w:rsidRPr="00C26B07" w:rsidRDefault="005C5C64" w:rsidP="005C5C64">
      <w:pPr>
        <w:pStyle w:val="Textkrper-Zeileneinzug"/>
        <w:ind w:left="2410" w:right="-1135" w:hanging="2694"/>
        <w:jc w:val="both"/>
        <w:rPr>
          <w:rFonts w:ascii="Calibri" w:hAnsi="Calibri"/>
        </w:rPr>
      </w:pPr>
    </w:p>
    <w:p w14:paraId="2136F45F" w14:textId="77777777" w:rsidR="005C5C64" w:rsidRPr="00C26B07" w:rsidRDefault="005C5C64" w:rsidP="005C5C64">
      <w:pPr>
        <w:pStyle w:val="Textkrper-Zeileneinzug"/>
        <w:ind w:left="2410" w:right="-1135" w:hanging="2694"/>
        <w:jc w:val="both"/>
        <w:rPr>
          <w:rFonts w:ascii="Fago Pro" w:hAnsi="Fago Pro"/>
        </w:rPr>
      </w:pPr>
      <w:r w:rsidRPr="00C26B07">
        <w:rPr>
          <w:rFonts w:ascii="Fago Pro" w:hAnsi="Fago Pro"/>
        </w:rPr>
        <w:t>Bitte senden Sie im Falle einer Veröffentlichung ein Belegexemplar an folgende Adresse:</w:t>
      </w:r>
    </w:p>
    <w:p w14:paraId="54499231" w14:textId="77777777" w:rsidR="005C5C64" w:rsidRPr="00C26B07" w:rsidRDefault="005C5C64" w:rsidP="005C5C64">
      <w:pPr>
        <w:pStyle w:val="Textkrper-Zeileneinzug"/>
        <w:ind w:left="2410" w:right="-1135" w:hanging="2694"/>
        <w:jc w:val="both"/>
        <w:rPr>
          <w:rFonts w:ascii="Calibri" w:hAnsi="Calibri"/>
        </w:rPr>
      </w:pPr>
    </w:p>
    <w:p w14:paraId="257A3CB1" w14:textId="77777777" w:rsidR="005C5C64" w:rsidRPr="000B5DDC" w:rsidRDefault="005C5C64" w:rsidP="005C5C64">
      <w:pPr>
        <w:ind w:hanging="284"/>
        <w:jc w:val="both"/>
        <w:rPr>
          <w:b/>
          <w:bCs/>
          <w:szCs w:val="20"/>
        </w:rPr>
      </w:pPr>
      <w:r w:rsidRPr="000B5DDC">
        <w:rPr>
          <w:b/>
          <w:bCs/>
          <w:szCs w:val="20"/>
        </w:rPr>
        <w:t>SCHUNK SE &amp; Co. KG</w:t>
      </w:r>
    </w:p>
    <w:p w14:paraId="5D771270" w14:textId="77777777" w:rsidR="005C5C64" w:rsidRPr="0015764A" w:rsidRDefault="005C5C64" w:rsidP="005C5C64">
      <w:pPr>
        <w:ind w:hanging="284"/>
        <w:jc w:val="both"/>
        <w:rPr>
          <w:b/>
          <w:bCs/>
          <w:szCs w:val="20"/>
        </w:rPr>
      </w:pPr>
      <w:r w:rsidRPr="0015764A">
        <w:rPr>
          <w:b/>
          <w:bCs/>
          <w:szCs w:val="20"/>
        </w:rPr>
        <w:t>Spanntechnik | Greiftechnik | Automatisierungstechnik</w:t>
      </w:r>
    </w:p>
    <w:p w14:paraId="3C0B3F1C" w14:textId="77777777" w:rsidR="005C5C64" w:rsidRPr="008A4C5C" w:rsidRDefault="005C5C64" w:rsidP="005C5C64">
      <w:pPr>
        <w:pStyle w:val="Textkrper-Zeileneinzug"/>
        <w:ind w:left="2410" w:right="-1135" w:hanging="2694"/>
        <w:jc w:val="both"/>
        <w:rPr>
          <w:rFonts w:ascii="Fago Pro" w:hAnsi="Fago Pro"/>
          <w:b w:val="0"/>
          <w:bCs/>
        </w:rPr>
      </w:pPr>
      <w:r w:rsidRPr="008A4C5C">
        <w:rPr>
          <w:rFonts w:ascii="Fago Pro" w:hAnsi="Fago Pro"/>
          <w:b w:val="0"/>
          <w:bCs/>
        </w:rPr>
        <w:t>Astrid Häberle</w:t>
      </w:r>
    </w:p>
    <w:p w14:paraId="1680E8A5" w14:textId="77777777" w:rsidR="005C5C64" w:rsidRPr="008A4C5C" w:rsidRDefault="005C5C64" w:rsidP="005C5C64">
      <w:pPr>
        <w:pStyle w:val="Textkrper-Zeileneinzug"/>
        <w:ind w:left="2410" w:right="-1135" w:hanging="2694"/>
        <w:jc w:val="both"/>
        <w:rPr>
          <w:rFonts w:ascii="Fago Pro" w:hAnsi="Fago Pro"/>
          <w:b w:val="0"/>
          <w:bCs/>
        </w:rPr>
      </w:pPr>
      <w:r w:rsidRPr="008A4C5C">
        <w:rPr>
          <w:rFonts w:ascii="Fago Pro" w:hAnsi="Fago Pro"/>
          <w:b w:val="0"/>
          <w:bCs/>
        </w:rPr>
        <w:t>Bahnhofstr. 106 – 134</w:t>
      </w:r>
    </w:p>
    <w:p w14:paraId="6A69C2C1" w14:textId="77777777" w:rsidR="005C5C64" w:rsidRDefault="005C5C64" w:rsidP="005C5C64">
      <w:pPr>
        <w:pStyle w:val="Textkrper-Zeileneinzug"/>
        <w:spacing w:line="276" w:lineRule="auto"/>
        <w:ind w:left="2410" w:right="-1135" w:hanging="2694"/>
        <w:jc w:val="both"/>
        <w:rPr>
          <w:rFonts w:ascii="Fago Pro" w:hAnsi="Fago Pro"/>
          <w:b w:val="0"/>
          <w:bCs/>
        </w:rPr>
      </w:pPr>
      <w:r w:rsidRPr="008A4C5C">
        <w:rPr>
          <w:rFonts w:ascii="Fago Pro" w:hAnsi="Fago Pro"/>
          <w:b w:val="0"/>
          <w:bCs/>
        </w:rPr>
        <w:t>D-74348 Lauffen/Neckar</w:t>
      </w:r>
    </w:p>
    <w:p w14:paraId="76614485" w14:textId="77777777" w:rsidR="005C5C64" w:rsidRPr="009E2D15" w:rsidRDefault="005C5C64" w:rsidP="005C5C64">
      <w:pPr>
        <w:pStyle w:val="Textkrper-Zeileneinzug"/>
        <w:spacing w:line="276" w:lineRule="auto"/>
        <w:ind w:left="2410" w:right="-1135" w:hanging="2694"/>
        <w:jc w:val="both"/>
        <w:rPr>
          <w:b w:val="0"/>
          <w:bCs/>
        </w:rPr>
      </w:pPr>
      <w:r>
        <w:rPr>
          <w:rFonts w:ascii="Fago Pro" w:hAnsi="Fago Pro"/>
          <w:b w:val="0"/>
          <w:bCs/>
        </w:rPr>
        <w:t>astrid.haeberle@de.schunk.com</w:t>
      </w:r>
    </w:p>
    <w:p w14:paraId="0C8E9D6D" w14:textId="77777777" w:rsidR="005C5C64" w:rsidRPr="00826D7F" w:rsidRDefault="005C5C64" w:rsidP="005C5C64">
      <w:pPr>
        <w:ind w:hanging="284"/>
        <w:jc w:val="both"/>
        <w:rPr>
          <w:szCs w:val="20"/>
        </w:rPr>
      </w:pPr>
    </w:p>
    <w:p w14:paraId="563A22DB" w14:textId="77777777" w:rsidR="005C5C64" w:rsidRPr="00C26B07" w:rsidRDefault="005C5C64" w:rsidP="005C5C64">
      <w:pPr>
        <w:spacing w:line="240" w:lineRule="auto"/>
        <w:ind w:hanging="284"/>
      </w:pPr>
    </w:p>
    <w:p w14:paraId="7CBD8A71" w14:textId="741859D7" w:rsidR="00E66DEE" w:rsidRPr="00C26B07" w:rsidRDefault="00E66DEE" w:rsidP="005C5C64">
      <w:pPr>
        <w:spacing w:line="240" w:lineRule="auto"/>
        <w:ind w:hanging="284"/>
      </w:pPr>
    </w:p>
    <w:sectPr w:rsidR="00E66DEE" w:rsidRPr="00C26B07" w:rsidSect="006B1666">
      <w:headerReference w:type="even" r:id="rId14"/>
      <w:headerReference w:type="default" r:id="rId15"/>
      <w:headerReference w:type="first" r:id="rId16"/>
      <w:pgSz w:w="11906" w:h="16838"/>
      <w:pgMar w:top="1701" w:right="1418" w:bottom="1985" w:left="1418" w:header="209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61EE10" w14:textId="77777777" w:rsidR="002C0E2C" w:rsidRDefault="002C0E2C" w:rsidP="00795718">
      <w:r>
        <w:separator/>
      </w:r>
    </w:p>
  </w:endnote>
  <w:endnote w:type="continuationSeparator" w:id="0">
    <w:p w14:paraId="0FF74C9D" w14:textId="77777777" w:rsidR="002C0E2C" w:rsidRDefault="002C0E2C" w:rsidP="007957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ago Pro">
    <w:panose1 w:val="02000506040000020004"/>
    <w:charset w:val="00"/>
    <w:family w:val="auto"/>
    <w:pitch w:val="variable"/>
    <w:sig w:usb0="A00000FF" w:usb1="4000387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312982" w14:textId="77777777" w:rsidR="002C0E2C" w:rsidRDefault="002C0E2C" w:rsidP="00795718">
      <w:r>
        <w:separator/>
      </w:r>
    </w:p>
  </w:footnote>
  <w:footnote w:type="continuationSeparator" w:id="0">
    <w:p w14:paraId="76A08074" w14:textId="77777777" w:rsidR="002C0E2C" w:rsidRDefault="002C0E2C" w:rsidP="007957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2CD1B" w14:textId="7ACD8389" w:rsidR="00795718" w:rsidRDefault="002C0E2C">
    <w:pPr>
      <w:pStyle w:val="Kopfzeile"/>
    </w:pPr>
    <w:r>
      <w:rPr>
        <w:noProof/>
      </w:rPr>
      <w:pict w14:anchorId="393C0F8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087985" o:spid="_x0000_s1066" type="#_x0000_t75" style="position:absolute;margin-left:0;margin-top:0;width:595.45pt;height:841.9pt;z-index:-251658239;mso-position-horizontal:center;mso-position-horizontal-relative:margin;mso-position-vertical:center;mso-position-vertical-relative:margin" o:allowincell="f">
          <v:imagedata r:id="rId1" o:title="angeass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AA8EF" w14:textId="184BEE25" w:rsidR="00A6432F" w:rsidRDefault="006B1666">
    <w:pPr>
      <w:pStyle w:val="Kopfzeile"/>
    </w:pPr>
    <w:r>
      <w:rPr>
        <w:noProof/>
      </w:rPr>
      <w:drawing>
        <wp:anchor distT="0" distB="0" distL="114300" distR="114300" simplePos="0" relativeHeight="251658242" behindDoc="1" locked="0" layoutInCell="1" allowOverlap="1" wp14:anchorId="33FBCA0C" wp14:editId="75523454">
          <wp:simplePos x="0" y="0"/>
          <wp:positionH relativeFrom="column">
            <wp:posOffset>-890905</wp:posOffset>
          </wp:positionH>
          <wp:positionV relativeFrom="page">
            <wp:posOffset>9526</wp:posOffset>
          </wp:positionV>
          <wp:extent cx="7558767" cy="10691998"/>
          <wp:effectExtent l="0" t="0" r="4445" b="0"/>
          <wp:wrapNone/>
          <wp:docPr id="11" name="Grafik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Grafik 1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8767" cy="1069199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403A1" w14:textId="54801FCB" w:rsidR="00795718" w:rsidRDefault="002C0E2C">
    <w:pPr>
      <w:pStyle w:val="Kopfzeile"/>
    </w:pPr>
    <w:r>
      <w:rPr>
        <w:noProof/>
      </w:rPr>
      <w:pict w14:anchorId="5250A4C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087984" o:spid="_x0000_s1065" type="#_x0000_t75" style="position:absolute;margin-left:0;margin-top:0;width:595.45pt;height:841.9pt;z-index:-251658240;mso-position-horizontal:center;mso-position-horizontal-relative:margin;mso-position-vertical:center;mso-position-vertical-relative:margin" o:allowincell="f">
          <v:imagedata r:id="rId1" o:title="angeass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172D0C"/>
    <w:multiLevelType w:val="hybridMultilevel"/>
    <w:tmpl w:val="B93E34DE"/>
    <w:lvl w:ilvl="0" w:tplc="74CE67F0">
      <w:start w:val="1"/>
      <w:numFmt w:val="bullet"/>
      <w:lvlText w:val=""/>
      <w:lvlJc w:val="left"/>
      <w:pPr>
        <w:ind w:left="-66" w:hanging="360"/>
      </w:pPr>
      <w:rPr>
        <w:rFonts w:ascii="Wingdings" w:eastAsia="Calibri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num w:numId="1" w16cid:durableId="5108003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718"/>
    <w:rsid w:val="0001491E"/>
    <w:rsid w:val="00020F38"/>
    <w:rsid w:val="00023822"/>
    <w:rsid w:val="00026DF4"/>
    <w:rsid w:val="00031843"/>
    <w:rsid w:val="00035A57"/>
    <w:rsid w:val="00047640"/>
    <w:rsid w:val="0004771D"/>
    <w:rsid w:val="00051A87"/>
    <w:rsid w:val="00060E1B"/>
    <w:rsid w:val="00062618"/>
    <w:rsid w:val="00076829"/>
    <w:rsid w:val="00082FFF"/>
    <w:rsid w:val="000A0F5A"/>
    <w:rsid w:val="000D3DA3"/>
    <w:rsid w:val="000E123B"/>
    <w:rsid w:val="000F2817"/>
    <w:rsid w:val="000F7662"/>
    <w:rsid w:val="00100216"/>
    <w:rsid w:val="001028FA"/>
    <w:rsid w:val="00111A13"/>
    <w:rsid w:val="001130D0"/>
    <w:rsid w:val="001172AC"/>
    <w:rsid w:val="00124948"/>
    <w:rsid w:val="001449AB"/>
    <w:rsid w:val="001516C3"/>
    <w:rsid w:val="00170170"/>
    <w:rsid w:val="00174FD0"/>
    <w:rsid w:val="0019714B"/>
    <w:rsid w:val="001B27D4"/>
    <w:rsid w:val="001B6C9C"/>
    <w:rsid w:val="001C1FCF"/>
    <w:rsid w:val="001F161B"/>
    <w:rsid w:val="001F4C1B"/>
    <w:rsid w:val="002018E6"/>
    <w:rsid w:val="00210B75"/>
    <w:rsid w:val="0024239E"/>
    <w:rsid w:val="00255AE7"/>
    <w:rsid w:val="00292AE6"/>
    <w:rsid w:val="00295A3F"/>
    <w:rsid w:val="002A3814"/>
    <w:rsid w:val="002B0539"/>
    <w:rsid w:val="002B18F9"/>
    <w:rsid w:val="002C0E2C"/>
    <w:rsid w:val="002C1E1C"/>
    <w:rsid w:val="002C2724"/>
    <w:rsid w:val="002C52D3"/>
    <w:rsid w:val="002D51C1"/>
    <w:rsid w:val="002E41AF"/>
    <w:rsid w:val="002E4C73"/>
    <w:rsid w:val="002E694E"/>
    <w:rsid w:val="002F54CC"/>
    <w:rsid w:val="00311E92"/>
    <w:rsid w:val="0032326E"/>
    <w:rsid w:val="00326FF0"/>
    <w:rsid w:val="00330E90"/>
    <w:rsid w:val="00355F88"/>
    <w:rsid w:val="0036082B"/>
    <w:rsid w:val="003703C9"/>
    <w:rsid w:val="00383626"/>
    <w:rsid w:val="00385A12"/>
    <w:rsid w:val="0039256F"/>
    <w:rsid w:val="003A1007"/>
    <w:rsid w:val="003A3742"/>
    <w:rsid w:val="003A518C"/>
    <w:rsid w:val="003B6347"/>
    <w:rsid w:val="003D52A4"/>
    <w:rsid w:val="003D7E14"/>
    <w:rsid w:val="003F0359"/>
    <w:rsid w:val="004043C9"/>
    <w:rsid w:val="00410F64"/>
    <w:rsid w:val="00427431"/>
    <w:rsid w:val="00427A21"/>
    <w:rsid w:val="00457A20"/>
    <w:rsid w:val="00467AE7"/>
    <w:rsid w:val="00470339"/>
    <w:rsid w:val="004929A4"/>
    <w:rsid w:val="004A3F0B"/>
    <w:rsid w:val="004C061C"/>
    <w:rsid w:val="004D4F2E"/>
    <w:rsid w:val="004D668D"/>
    <w:rsid w:val="004F506B"/>
    <w:rsid w:val="005150F1"/>
    <w:rsid w:val="005169BE"/>
    <w:rsid w:val="00520E77"/>
    <w:rsid w:val="00527EF1"/>
    <w:rsid w:val="00533AAE"/>
    <w:rsid w:val="00550001"/>
    <w:rsid w:val="00564404"/>
    <w:rsid w:val="005671FC"/>
    <w:rsid w:val="005723A7"/>
    <w:rsid w:val="00575DEE"/>
    <w:rsid w:val="0057745F"/>
    <w:rsid w:val="005802A7"/>
    <w:rsid w:val="0058534C"/>
    <w:rsid w:val="0058606C"/>
    <w:rsid w:val="005872F3"/>
    <w:rsid w:val="00595BAF"/>
    <w:rsid w:val="005B2035"/>
    <w:rsid w:val="005B748B"/>
    <w:rsid w:val="005C5C64"/>
    <w:rsid w:val="005C7E6C"/>
    <w:rsid w:val="005D306B"/>
    <w:rsid w:val="005D5201"/>
    <w:rsid w:val="005D69CC"/>
    <w:rsid w:val="005E408C"/>
    <w:rsid w:val="005F0864"/>
    <w:rsid w:val="005F2D2F"/>
    <w:rsid w:val="006010D2"/>
    <w:rsid w:val="00647CE5"/>
    <w:rsid w:val="00650A20"/>
    <w:rsid w:val="006545A7"/>
    <w:rsid w:val="0066365F"/>
    <w:rsid w:val="006A0B17"/>
    <w:rsid w:val="006A0DF3"/>
    <w:rsid w:val="006A23F8"/>
    <w:rsid w:val="006A525D"/>
    <w:rsid w:val="006B0050"/>
    <w:rsid w:val="006B1666"/>
    <w:rsid w:val="006C6F54"/>
    <w:rsid w:val="006D73D1"/>
    <w:rsid w:val="006E3650"/>
    <w:rsid w:val="006E4C66"/>
    <w:rsid w:val="00702E36"/>
    <w:rsid w:val="007104ED"/>
    <w:rsid w:val="00732A2C"/>
    <w:rsid w:val="00735A3A"/>
    <w:rsid w:val="00750089"/>
    <w:rsid w:val="00752CF1"/>
    <w:rsid w:val="0077259E"/>
    <w:rsid w:val="00776261"/>
    <w:rsid w:val="00790480"/>
    <w:rsid w:val="00795718"/>
    <w:rsid w:val="007B1C7C"/>
    <w:rsid w:val="007B2BC3"/>
    <w:rsid w:val="007B3E87"/>
    <w:rsid w:val="007B5B19"/>
    <w:rsid w:val="007D01F9"/>
    <w:rsid w:val="007E04E4"/>
    <w:rsid w:val="008035C3"/>
    <w:rsid w:val="00804EC8"/>
    <w:rsid w:val="00815CDC"/>
    <w:rsid w:val="008272DE"/>
    <w:rsid w:val="00827C7C"/>
    <w:rsid w:val="008469F7"/>
    <w:rsid w:val="00864654"/>
    <w:rsid w:val="00873421"/>
    <w:rsid w:val="00892924"/>
    <w:rsid w:val="00893680"/>
    <w:rsid w:val="008B384A"/>
    <w:rsid w:val="008B4119"/>
    <w:rsid w:val="008C0096"/>
    <w:rsid w:val="008D2944"/>
    <w:rsid w:val="008E210A"/>
    <w:rsid w:val="009028F9"/>
    <w:rsid w:val="00912F69"/>
    <w:rsid w:val="009146ED"/>
    <w:rsid w:val="00915C79"/>
    <w:rsid w:val="009309EA"/>
    <w:rsid w:val="00943048"/>
    <w:rsid w:val="00956D26"/>
    <w:rsid w:val="009647EC"/>
    <w:rsid w:val="00987EFF"/>
    <w:rsid w:val="009A474F"/>
    <w:rsid w:val="009A6E91"/>
    <w:rsid w:val="009B290A"/>
    <w:rsid w:val="009B47D8"/>
    <w:rsid w:val="009B4A89"/>
    <w:rsid w:val="009B5B67"/>
    <w:rsid w:val="009C4687"/>
    <w:rsid w:val="009C611B"/>
    <w:rsid w:val="009E15EB"/>
    <w:rsid w:val="009E3E11"/>
    <w:rsid w:val="00A0455D"/>
    <w:rsid w:val="00A210ED"/>
    <w:rsid w:val="00A25A6E"/>
    <w:rsid w:val="00A36F7C"/>
    <w:rsid w:val="00A452C9"/>
    <w:rsid w:val="00A6432F"/>
    <w:rsid w:val="00A87B1A"/>
    <w:rsid w:val="00A91EB8"/>
    <w:rsid w:val="00AA278A"/>
    <w:rsid w:val="00AA3CDD"/>
    <w:rsid w:val="00AE6AA9"/>
    <w:rsid w:val="00AF153E"/>
    <w:rsid w:val="00AF1E97"/>
    <w:rsid w:val="00AF4993"/>
    <w:rsid w:val="00AF6DB1"/>
    <w:rsid w:val="00B07CBB"/>
    <w:rsid w:val="00B45A28"/>
    <w:rsid w:val="00B45C2D"/>
    <w:rsid w:val="00B56FB7"/>
    <w:rsid w:val="00B674C5"/>
    <w:rsid w:val="00B7544A"/>
    <w:rsid w:val="00B773A8"/>
    <w:rsid w:val="00B85109"/>
    <w:rsid w:val="00B94422"/>
    <w:rsid w:val="00BA0AB1"/>
    <w:rsid w:val="00BA0C42"/>
    <w:rsid w:val="00BA7C08"/>
    <w:rsid w:val="00BB2E23"/>
    <w:rsid w:val="00BC090C"/>
    <w:rsid w:val="00BC4C6A"/>
    <w:rsid w:val="00BD2ECF"/>
    <w:rsid w:val="00BE13FC"/>
    <w:rsid w:val="00C014DC"/>
    <w:rsid w:val="00C02318"/>
    <w:rsid w:val="00C111FE"/>
    <w:rsid w:val="00C11576"/>
    <w:rsid w:val="00C152F8"/>
    <w:rsid w:val="00C26B07"/>
    <w:rsid w:val="00C27222"/>
    <w:rsid w:val="00C27FE7"/>
    <w:rsid w:val="00C31DCF"/>
    <w:rsid w:val="00C31F67"/>
    <w:rsid w:val="00C43864"/>
    <w:rsid w:val="00C57831"/>
    <w:rsid w:val="00C63624"/>
    <w:rsid w:val="00C67830"/>
    <w:rsid w:val="00C70630"/>
    <w:rsid w:val="00C70F8D"/>
    <w:rsid w:val="00C721B1"/>
    <w:rsid w:val="00C73668"/>
    <w:rsid w:val="00C75F76"/>
    <w:rsid w:val="00C9062E"/>
    <w:rsid w:val="00C91BCC"/>
    <w:rsid w:val="00C93542"/>
    <w:rsid w:val="00CA13EB"/>
    <w:rsid w:val="00CA2380"/>
    <w:rsid w:val="00CA37F8"/>
    <w:rsid w:val="00CB1060"/>
    <w:rsid w:val="00CC204A"/>
    <w:rsid w:val="00CF676E"/>
    <w:rsid w:val="00CF754A"/>
    <w:rsid w:val="00D005BC"/>
    <w:rsid w:val="00D23039"/>
    <w:rsid w:val="00D56014"/>
    <w:rsid w:val="00D6296C"/>
    <w:rsid w:val="00D726DD"/>
    <w:rsid w:val="00D75140"/>
    <w:rsid w:val="00D91A9A"/>
    <w:rsid w:val="00D96007"/>
    <w:rsid w:val="00DC4B62"/>
    <w:rsid w:val="00DC50B5"/>
    <w:rsid w:val="00DE0A81"/>
    <w:rsid w:val="00DF5558"/>
    <w:rsid w:val="00E03769"/>
    <w:rsid w:val="00E066A1"/>
    <w:rsid w:val="00E16FEE"/>
    <w:rsid w:val="00E202FC"/>
    <w:rsid w:val="00E25A87"/>
    <w:rsid w:val="00E34CAF"/>
    <w:rsid w:val="00E46C0D"/>
    <w:rsid w:val="00E5201B"/>
    <w:rsid w:val="00E55FA1"/>
    <w:rsid w:val="00E66DEE"/>
    <w:rsid w:val="00E66E6A"/>
    <w:rsid w:val="00E70EC3"/>
    <w:rsid w:val="00E730E3"/>
    <w:rsid w:val="00E810E2"/>
    <w:rsid w:val="00E81539"/>
    <w:rsid w:val="00EA2138"/>
    <w:rsid w:val="00ED7E4A"/>
    <w:rsid w:val="00EE4FD5"/>
    <w:rsid w:val="00EF029C"/>
    <w:rsid w:val="00EF1070"/>
    <w:rsid w:val="00F02B5A"/>
    <w:rsid w:val="00F02F0D"/>
    <w:rsid w:val="00F041BF"/>
    <w:rsid w:val="00F077F9"/>
    <w:rsid w:val="00F10977"/>
    <w:rsid w:val="00F22FE6"/>
    <w:rsid w:val="00F35647"/>
    <w:rsid w:val="00F46D1C"/>
    <w:rsid w:val="00F47FFA"/>
    <w:rsid w:val="00F5032E"/>
    <w:rsid w:val="00F52076"/>
    <w:rsid w:val="00F536B8"/>
    <w:rsid w:val="00F60213"/>
    <w:rsid w:val="00F61A9B"/>
    <w:rsid w:val="00F67005"/>
    <w:rsid w:val="00F70F39"/>
    <w:rsid w:val="00F76F97"/>
    <w:rsid w:val="00F878B0"/>
    <w:rsid w:val="00F90612"/>
    <w:rsid w:val="00F948E8"/>
    <w:rsid w:val="00FC66DD"/>
    <w:rsid w:val="00FD00BB"/>
    <w:rsid w:val="00FE107C"/>
    <w:rsid w:val="00FE7842"/>
    <w:rsid w:val="35DDE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464663"/>
  <w15:chartTrackingRefBased/>
  <w15:docId w15:val="{830D68A6-2FB1-44B2-82C5-5ABB37936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Fago Pro" w:eastAsiaTheme="minorHAnsi" w:hAnsi="Fago Pro" w:cs="Times New Roman"/>
        <w:szCs w:val="22"/>
        <w:lang w:val="de-DE" w:eastAsia="en-US" w:bidi="ar-SA"/>
        <w14:numForm w14:val="lining"/>
      </w:rPr>
    </w:rPrDefault>
    <w:pPrDefault>
      <w:pPr>
        <w:spacing w:after="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66DEE"/>
    <w:pPr>
      <w:spacing w:after="0" w:line="276" w:lineRule="auto"/>
    </w:pPr>
  </w:style>
  <w:style w:type="paragraph" w:styleId="berschrift1">
    <w:name w:val="heading 1"/>
    <w:basedOn w:val="Standard"/>
    <w:next w:val="Standard"/>
    <w:link w:val="berschrift1Zchn"/>
    <w:uiPriority w:val="99"/>
    <w:qFormat/>
    <w:rsid w:val="00E66DEE"/>
    <w:pPr>
      <w:keepNext/>
      <w:spacing w:line="240" w:lineRule="auto"/>
      <w:outlineLvl w:val="0"/>
    </w:pPr>
    <w:rPr>
      <w:b/>
      <w:color w:val="000000"/>
      <w:sz w:val="24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795718"/>
    <w:pPr>
      <w:tabs>
        <w:tab w:val="center" w:pos="4536"/>
        <w:tab w:val="right" w:pos="9072"/>
      </w:tabs>
      <w:spacing w:line="240" w:lineRule="auto"/>
    </w:pPr>
    <w:rPr>
      <w:rFonts w:ascii="Arial" w:hAnsi="Arial" w:cstheme="minorBidi"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795718"/>
  </w:style>
  <w:style w:type="paragraph" w:styleId="Fuzeile">
    <w:name w:val="footer"/>
    <w:basedOn w:val="Standard"/>
    <w:link w:val="FuzeileZchn"/>
    <w:uiPriority w:val="99"/>
    <w:unhideWhenUsed/>
    <w:rsid w:val="00795718"/>
    <w:pPr>
      <w:tabs>
        <w:tab w:val="center" w:pos="4536"/>
        <w:tab w:val="right" w:pos="9072"/>
      </w:tabs>
      <w:spacing w:line="240" w:lineRule="auto"/>
    </w:pPr>
    <w:rPr>
      <w:rFonts w:ascii="Arial" w:hAnsi="Arial" w:cstheme="minorBidi"/>
      <w:sz w:val="24"/>
    </w:rPr>
  </w:style>
  <w:style w:type="character" w:customStyle="1" w:styleId="FuzeileZchn">
    <w:name w:val="Fußzeile Zchn"/>
    <w:basedOn w:val="Absatz-Standardschriftart"/>
    <w:link w:val="Fuzeile"/>
    <w:uiPriority w:val="99"/>
    <w:rsid w:val="00795718"/>
  </w:style>
  <w:style w:type="character" w:customStyle="1" w:styleId="berschrift1Zchn">
    <w:name w:val="Überschrift 1 Zchn"/>
    <w:basedOn w:val="Absatz-Standardschriftart"/>
    <w:link w:val="berschrift1"/>
    <w:uiPriority w:val="99"/>
    <w:rsid w:val="00E66DEE"/>
    <w:rPr>
      <w:rFonts w:ascii="Calibri" w:eastAsia="Calibri" w:hAnsi="Calibri" w:cs="Times New Roman"/>
      <w:b/>
      <w:color w:val="000000"/>
      <w:szCs w:val="20"/>
      <w:lang w:eastAsia="de-DE"/>
    </w:rPr>
  </w:style>
  <w:style w:type="paragraph" w:styleId="Kommentartext">
    <w:name w:val="annotation text"/>
    <w:basedOn w:val="Standard"/>
    <w:link w:val="KommentartextZchn"/>
    <w:uiPriority w:val="99"/>
    <w:semiHidden/>
    <w:rsid w:val="00E66DEE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66DEE"/>
    <w:rPr>
      <w:rFonts w:ascii="Calibri" w:eastAsia="Calibri" w:hAnsi="Calibri" w:cs="Times New Roman"/>
      <w:sz w:val="20"/>
      <w:szCs w:val="20"/>
    </w:rPr>
  </w:style>
  <w:style w:type="paragraph" w:styleId="Textkrper-Zeileneinzug">
    <w:name w:val="Body Text Indent"/>
    <w:basedOn w:val="Standard"/>
    <w:link w:val="Textkrper-ZeileneinzugZchn"/>
    <w:uiPriority w:val="99"/>
    <w:semiHidden/>
    <w:rsid w:val="00E66DEE"/>
    <w:pPr>
      <w:tabs>
        <w:tab w:val="left" w:pos="1134"/>
      </w:tabs>
      <w:spacing w:line="240" w:lineRule="auto"/>
      <w:ind w:left="705" w:hanging="705"/>
    </w:pPr>
    <w:rPr>
      <w:rFonts w:ascii="Arial" w:hAnsi="Arial"/>
      <w:b/>
      <w:szCs w:val="20"/>
      <w:lang w:eastAsia="de-DE"/>
    </w:r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E66DEE"/>
    <w:rPr>
      <w:rFonts w:eastAsia="Calibri" w:cs="Times New Roman"/>
      <w:b/>
      <w:sz w:val="20"/>
      <w:szCs w:val="20"/>
      <w:lang w:eastAsia="de-DE"/>
    </w:rPr>
  </w:style>
  <w:style w:type="paragraph" w:styleId="Beschriftung">
    <w:name w:val="caption"/>
    <w:basedOn w:val="Standard"/>
    <w:next w:val="Standard"/>
    <w:uiPriority w:val="35"/>
    <w:unhideWhenUsed/>
    <w:qFormat/>
    <w:rsid w:val="001516C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Listenabsatz">
    <w:name w:val="List Paragraph"/>
    <w:basedOn w:val="Standard"/>
    <w:uiPriority w:val="34"/>
    <w:qFormat/>
    <w:rsid w:val="00AA278A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170170"/>
    <w:rPr>
      <w:color w:val="808080"/>
    </w:rPr>
  </w:style>
  <w:style w:type="paragraph" w:styleId="berarbeitung">
    <w:name w:val="Revision"/>
    <w:hidden/>
    <w:uiPriority w:val="99"/>
    <w:semiHidden/>
    <w:rsid w:val="00864654"/>
    <w:pPr>
      <w:spacing w:after="0"/>
    </w:pPr>
  </w:style>
  <w:style w:type="character" w:styleId="Kommentarzeichen">
    <w:name w:val="annotation reference"/>
    <w:basedOn w:val="Absatz-Standardschriftart"/>
    <w:uiPriority w:val="99"/>
    <w:semiHidden/>
    <w:unhideWhenUsed/>
    <w:rsid w:val="00864654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64654"/>
    <w:pPr>
      <w:spacing w:line="240" w:lineRule="auto"/>
    </w:pPr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64654"/>
    <w:rPr>
      <w:rFonts w:ascii="Calibri" w:eastAsia="Calibri" w:hAnsi="Calibri" w:cs="Times New Roman"/>
      <w:b/>
      <w:bCs/>
      <w:sz w:val="20"/>
      <w:szCs w:val="20"/>
    </w:rPr>
  </w:style>
  <w:style w:type="character" w:styleId="Erwhnung">
    <w:name w:val="Mention"/>
    <w:basedOn w:val="Absatz-Standardschriftart"/>
    <w:uiPriority w:val="99"/>
    <w:unhideWhenUsed/>
    <w:rsid w:val="002B18F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3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0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F1EA88692196343BAF95DBA50F6A209" ma:contentTypeVersion="22" ma:contentTypeDescription="Ein neues Dokument erstellen." ma:contentTypeScope="" ma:versionID="062a2ac2767bd5af19acfc6aa1c6049b">
  <xsd:schema xmlns:xsd="http://www.w3.org/2001/XMLSchema" xmlns:xs="http://www.w3.org/2001/XMLSchema" xmlns:p="http://schemas.microsoft.com/office/2006/metadata/properties" xmlns:ns1="http://schemas.microsoft.com/sharepoint/v3" xmlns:ns2="1f337b43-997f-43bf-959a-bbb71dddae46" xmlns:ns3="51ea74bd-71d5-4fc7-86f8-59e69b2f3848" targetNamespace="http://schemas.microsoft.com/office/2006/metadata/properties" ma:root="true" ma:fieldsID="940fbe56cd9a3f5bbc0f773f2884646d" ns1:_="" ns2:_="" ns3:_="">
    <xsd:import namespace="http://schemas.microsoft.com/sharepoint/v3"/>
    <xsd:import namespace="1f337b43-997f-43bf-959a-bbb71dddae46"/>
    <xsd:import namespace="51ea74bd-71d5-4fc7-86f8-59e69b2f38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4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15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337b43-997f-43bf-959a-bbb71dddae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8a6b1c68-4591-4071-a616-a400c595fe7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ea74bd-71d5-4fc7-86f8-59e69b2f384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bbb79421-52a4-4e54-9af2-01dc1917fd74}" ma:internalName="TaxCatchAll" ma:showField="CatchAllData" ma:web="51ea74bd-71d5-4fc7-86f8-59e69b2f38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51ea74bd-71d5-4fc7-86f8-59e69b2f3848" xsi:nil="true"/>
    <lcf76f155ced4ddcb4097134ff3c332f xmlns="1f337b43-997f-43bf-959a-bbb71dddae4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F4BB36-79C3-46D2-9FF1-498A9DEC16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839CF9-E207-40A1-A4EC-91D66C21A7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f337b43-997f-43bf-959a-bbb71dddae46"/>
    <ds:schemaRef ds:uri="51ea74bd-71d5-4fc7-86f8-59e69b2f38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3AA3ED-6C77-4F4E-BA58-4561F49837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51ea74bd-71d5-4fc7-86f8-59e69b2f3848"/>
    <ds:schemaRef ds:uri="1f337b43-997f-43bf-959a-bbb71dddae46"/>
  </ds:schemaRefs>
</ds:datastoreItem>
</file>

<file path=customXml/itemProps4.xml><?xml version="1.0" encoding="utf-8"?>
<ds:datastoreItem xmlns:ds="http://schemas.openxmlformats.org/officeDocument/2006/customXml" ds:itemID="{E64D2AAB-F852-44AB-8627-1E1BA82C8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553</Words>
  <Characters>3491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Panatda Kornkaew</dc:creator>
  <cp:keywords/>
  <dc:description/>
  <cp:lastModifiedBy>Müller, Kathrin</cp:lastModifiedBy>
  <cp:revision>12</cp:revision>
  <cp:lastPrinted>2025-08-07T08:16:00Z</cp:lastPrinted>
  <dcterms:created xsi:type="dcterms:W3CDTF">2026-07-22T10:30:00Z</dcterms:created>
  <dcterms:modified xsi:type="dcterms:W3CDTF">2026-09-09T14:32:00Z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0x010100BF1EA88692196343BAF95DBA50F6A209</vt:lpwstr>
  </property>
  <property fmtid="{D5CDD505-2E9C-101B-9397-08002B2CF9AE}" pid="3" name="MediaServiceImageTags">
    <vt:lpwstr/>
  </property>
  <property fmtid="{D5CDD505-2E9C-101B-9397-08002B2CF9AE}" pid="4" name="docLang">
    <vt:lpwstr>de</vt:lpwstr>
  </property>
</Properties>
</file>