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7C66" w14:textId="6183E49C" w:rsidR="00795718" w:rsidRPr="00C26B07" w:rsidRDefault="00795718"/>
    <w:p w14:paraId="1BE623A5" w14:textId="66F224CA" w:rsidR="00795718" w:rsidRPr="00C26B07" w:rsidRDefault="00795718"/>
    <w:p w14:paraId="4EB7CF18" w14:textId="77777777" w:rsidR="009309EA" w:rsidRPr="00C26B07" w:rsidRDefault="009309EA" w:rsidP="009B290A">
      <w:pPr>
        <w:pStyle w:val="berschrift1"/>
        <w:tabs>
          <w:tab w:val="left" w:pos="7655"/>
        </w:tabs>
        <w:spacing w:line="276" w:lineRule="auto"/>
        <w:ind w:left="-426" w:right="-2268"/>
        <w:jc w:val="both"/>
        <w:rPr>
          <w:szCs w:val="24"/>
        </w:rPr>
      </w:pPr>
    </w:p>
    <w:p w14:paraId="1F31C3DB" w14:textId="66A1B1AC" w:rsidR="00E66DEE" w:rsidRPr="00C26B07" w:rsidRDefault="00E66DEE" w:rsidP="00BA0C42">
      <w:pPr>
        <w:pStyle w:val="berschrift1"/>
        <w:tabs>
          <w:tab w:val="left" w:pos="7655"/>
        </w:tabs>
        <w:spacing w:line="276" w:lineRule="auto"/>
        <w:ind w:left="-284" w:right="-2268"/>
        <w:jc w:val="both"/>
        <w:rPr>
          <w:b w:val="0"/>
          <w:sz w:val="20"/>
        </w:rPr>
      </w:pPr>
      <w:r w:rsidRPr="00C26B07">
        <w:rPr>
          <w:szCs w:val="24"/>
        </w:rPr>
        <w:t>Presseinformation</w:t>
      </w:r>
      <w:r w:rsidRPr="00C26B07">
        <w:rPr>
          <w:sz w:val="22"/>
        </w:rPr>
        <w:tab/>
      </w:r>
      <w:r w:rsidR="00363418">
        <w:rPr>
          <w:b w:val="0"/>
          <w:bCs/>
          <w:sz w:val="20"/>
        </w:rPr>
        <w:t>31</w:t>
      </w:r>
      <w:r w:rsidR="00047640">
        <w:rPr>
          <w:b w:val="0"/>
          <w:bCs/>
          <w:sz w:val="20"/>
        </w:rPr>
        <w:t>.</w:t>
      </w:r>
      <w:r w:rsidR="00363418">
        <w:rPr>
          <w:b w:val="0"/>
          <w:bCs/>
          <w:sz w:val="20"/>
        </w:rPr>
        <w:t>08</w:t>
      </w:r>
      <w:r w:rsidR="00047640">
        <w:rPr>
          <w:b w:val="0"/>
          <w:bCs/>
          <w:sz w:val="20"/>
        </w:rPr>
        <w:t>.</w:t>
      </w:r>
      <w:r w:rsidR="00363418">
        <w:rPr>
          <w:b w:val="0"/>
          <w:bCs/>
          <w:sz w:val="20"/>
        </w:rPr>
        <w:t>2022</w:t>
      </w:r>
    </w:p>
    <w:p w14:paraId="533364BA" w14:textId="77777777" w:rsidR="00E66DEE" w:rsidRPr="00C26B07" w:rsidRDefault="00E66DEE" w:rsidP="00BA0C42">
      <w:pPr>
        <w:ind w:left="-284"/>
        <w:jc w:val="both"/>
        <w:rPr>
          <w:szCs w:val="20"/>
          <w:lang w:eastAsia="de-DE"/>
        </w:rPr>
      </w:pPr>
    </w:p>
    <w:p w14:paraId="75AC07F0" w14:textId="77777777" w:rsidR="00E66DEE" w:rsidRPr="00C26B07" w:rsidRDefault="00E66DEE" w:rsidP="00BA0C42">
      <w:pPr>
        <w:ind w:left="-284"/>
        <w:rPr>
          <w:szCs w:val="20"/>
          <w:lang w:eastAsia="de-DE"/>
        </w:rPr>
      </w:pPr>
    </w:p>
    <w:p w14:paraId="7ED88BF6" w14:textId="35F6E107" w:rsidR="007432CE" w:rsidRDefault="00363418" w:rsidP="00BA0C42">
      <w:pPr>
        <w:ind w:left="-284"/>
      </w:pPr>
      <w:r w:rsidRPr="00363418">
        <w:t>Werkstückspannung</w:t>
      </w:r>
    </w:p>
    <w:p w14:paraId="5B239DC3" w14:textId="77777777" w:rsidR="009B4398" w:rsidRPr="00C26B07" w:rsidRDefault="009B4398" w:rsidP="00BA0C42">
      <w:pPr>
        <w:ind w:left="-284"/>
      </w:pPr>
    </w:p>
    <w:p w14:paraId="052E1BDD" w14:textId="4BCD06A2" w:rsidR="00527EF1" w:rsidRPr="009B4398" w:rsidRDefault="00363418" w:rsidP="00527EF1">
      <w:pPr>
        <w:ind w:left="-284"/>
        <w:rPr>
          <w:b/>
          <w:bCs/>
          <w:sz w:val="24"/>
          <w:szCs w:val="28"/>
        </w:rPr>
      </w:pPr>
      <w:r w:rsidRPr="009B4398">
        <w:rPr>
          <w:b/>
          <w:bCs/>
          <w:sz w:val="24"/>
          <w:szCs w:val="28"/>
        </w:rPr>
        <w:t>Keine Chance für Korrosion</w:t>
      </w:r>
    </w:p>
    <w:p w14:paraId="54EFADB9" w14:textId="77777777" w:rsidR="00527EF1" w:rsidRPr="00C26B07" w:rsidRDefault="00527EF1" w:rsidP="00527EF1">
      <w:pPr>
        <w:ind w:left="-284"/>
        <w:rPr>
          <w:b/>
          <w:bCs/>
        </w:rPr>
      </w:pPr>
    </w:p>
    <w:p w14:paraId="0287CD20" w14:textId="034C9AB3" w:rsidR="00363418" w:rsidRPr="00882452" w:rsidRDefault="00363418" w:rsidP="00363418">
      <w:pPr>
        <w:ind w:left="-284"/>
        <w:rPr>
          <w:b/>
          <w:bCs/>
        </w:rPr>
      </w:pPr>
      <w:r w:rsidRPr="00882452">
        <w:rPr>
          <w:b/>
          <w:bCs/>
        </w:rPr>
        <w:t>Der neue manuelle Basisspanner KONTEC KSC3 bietet Anwendern einen deutlichen Zugewinn an Prozesssicherheit. Sein vernickelter Grundkörper schützt gegen Korrosion und Verschleiß und erweitert sein Einsatzspektrum.</w:t>
      </w:r>
    </w:p>
    <w:p w14:paraId="2ED4E79E" w14:textId="77777777" w:rsidR="00363418" w:rsidRDefault="00363418" w:rsidP="00363418">
      <w:pPr>
        <w:ind w:left="-284"/>
      </w:pPr>
    </w:p>
    <w:p w14:paraId="09E87424" w14:textId="2CD778BB" w:rsidR="00527EF1" w:rsidRPr="00852CD0" w:rsidRDefault="00363418" w:rsidP="00363418">
      <w:pPr>
        <w:ind w:left="-284"/>
      </w:pPr>
      <w:r w:rsidRPr="00852CD0">
        <w:t xml:space="preserve">Wenn es um die prozesssichere Werkstückspannung in der Rohteil- und Fertigteilbearbeitung geht, hat sich der </w:t>
      </w:r>
      <w:proofErr w:type="spellStart"/>
      <w:r w:rsidRPr="00852CD0">
        <w:t>Zentrischspanner</w:t>
      </w:r>
      <w:proofErr w:type="spellEnd"/>
      <w:r w:rsidRPr="00852CD0">
        <w:t xml:space="preserve"> KONTEC KSC als hocheffizienter Allrounder etabliert. Jetzt präsentiert der Spannmittelexperte SCHUNK einen Nachfolger, der in puncto Zuverlässigkeit und Präzision in nichts nachsteht. Der Neue bietet darüber hinaus einen optimalen Korrosionsschutz dank des vernickelten Grundkörpers. Hierdurch lässt er sich nun auch in anspruchsvolle Umgebungen, zum Beispiel mit hoher Luftfeuchtigkeit, einsetzen. Seine </w:t>
      </w:r>
      <w:proofErr w:type="gramStart"/>
      <w:r w:rsidRPr="00852CD0">
        <w:t>extrem flache</w:t>
      </w:r>
      <w:proofErr w:type="gramEnd"/>
      <w:r w:rsidRPr="00852CD0">
        <w:t xml:space="preserve"> Bauweise mit verbesserter Störkontur garantiert eine optimale Zugänglichkeit insbesondere bei der 5-Achsbearbeitung. So wird der Maschinenraum optimal ausgenutzt. Ebenfalls ein Plus für die Prozesssicherheit ist seine gekapselte Spindel. Die geschlossene Bauweise und ein verbesserter </w:t>
      </w:r>
      <w:proofErr w:type="spellStart"/>
      <w:r w:rsidRPr="00852CD0">
        <w:t>Späneabfluss</w:t>
      </w:r>
      <w:proofErr w:type="spellEnd"/>
      <w:r w:rsidRPr="00852CD0">
        <w:t xml:space="preserve"> über seitliche Nuten schützen vor Verschmutzung und senken den Wartungsaufwand. Durch sein spielfreies Lager verfügt der Spanner über eine exzellenten Wiederholgenauigkeit von bis zu +/- 0,01 mm und ermöglicht so eine höchst präzise Bearbeitung der ersten und zweiten Seite mit nur einem Spannmittel.</w:t>
      </w:r>
    </w:p>
    <w:p w14:paraId="35BC4C11" w14:textId="77777777" w:rsidR="00527EF1" w:rsidRPr="00C26B07" w:rsidRDefault="00527EF1" w:rsidP="00527EF1">
      <w:pPr>
        <w:ind w:left="-284" w:firstLine="426"/>
      </w:pPr>
    </w:p>
    <w:p w14:paraId="13BEEA7E" w14:textId="5BEFDBC9" w:rsidR="00527EF1" w:rsidRPr="00C26B07" w:rsidRDefault="00363418" w:rsidP="00527EF1">
      <w:pPr>
        <w:ind w:left="-284"/>
        <w:rPr>
          <w:b/>
          <w:bCs/>
        </w:rPr>
      </w:pPr>
      <w:r w:rsidRPr="00363418">
        <w:rPr>
          <w:b/>
          <w:bCs/>
        </w:rPr>
        <w:t>Flexibel kombinierbar</w:t>
      </w:r>
    </w:p>
    <w:p w14:paraId="1E368DBC" w14:textId="77777777" w:rsidR="00527EF1" w:rsidRPr="00C26B07" w:rsidRDefault="00527EF1" w:rsidP="00527EF1">
      <w:pPr>
        <w:pStyle w:val="Kommentartext"/>
        <w:ind w:left="-284"/>
      </w:pPr>
    </w:p>
    <w:p w14:paraId="7F0079F3" w14:textId="0F4EC038" w:rsidR="00527EF1" w:rsidRPr="00852CD0" w:rsidRDefault="00363418" w:rsidP="00527EF1">
      <w:pPr>
        <w:ind w:left="-284"/>
      </w:pPr>
      <w:r w:rsidRPr="00852CD0">
        <w:t xml:space="preserve">Der </w:t>
      </w:r>
      <w:proofErr w:type="spellStart"/>
      <w:r w:rsidRPr="00852CD0">
        <w:t>Zentrischspanner</w:t>
      </w:r>
      <w:proofErr w:type="spellEnd"/>
      <w:r w:rsidRPr="00852CD0">
        <w:t xml:space="preserve"> ist zu 100 % mit dem Vorgängermodell KSC kompatibel und ohne Programmkorrektur austauschbar. Dank seines einzigartigen, umfangreichen Programms an System- und Aufsatzbacken und dem leichten Backentausch über lediglich zwei Schrauben lässt sich das Multitalent flexibel mit wenigen Handgriffen an neue Spannaufgaben anpassen. Darüber hinaus kann der KSC3 dank seiner standardmäßig integrierten VERO-S Schnittstelle mit dem flexiblen SCHUNK-Baukasten der stationären Spanntechnik kombiniert werden, woraus sich vielfältige Aufspannmöglichkeiten ergeben. Der KONTEC KSC3 ist in den Baugrößen 80, 125 und 160 verfügbar. Durch die effiziente Kraftübersetzung werden die Werkstücke mit Spannkräften bis 35 kN sicher gehalten.</w:t>
      </w:r>
    </w:p>
    <w:p w14:paraId="1B1C222A" w14:textId="3FEE7D4F" w:rsidR="006A0DF3" w:rsidRPr="009B4398" w:rsidRDefault="00047640" w:rsidP="009B4398">
      <w:pPr>
        <w:ind w:left="-284"/>
        <w:rPr>
          <w:b/>
          <w:bCs/>
        </w:rPr>
      </w:pPr>
      <w:r w:rsidRPr="00047640">
        <w:rPr>
          <w:b/>
          <w:bCs/>
        </w:rPr>
        <w:t>schunk.com</w:t>
      </w:r>
    </w:p>
    <w:p w14:paraId="320D5247" w14:textId="77777777" w:rsidR="006A0DF3" w:rsidRDefault="006A0DF3" w:rsidP="00527EF1">
      <w:pPr>
        <w:spacing w:line="240" w:lineRule="auto"/>
        <w:ind w:left="-284"/>
        <w:rPr>
          <w:b/>
          <w:bCs/>
          <w:sz w:val="24"/>
          <w:szCs w:val="28"/>
        </w:rPr>
      </w:pPr>
    </w:p>
    <w:p w14:paraId="24247BEB" w14:textId="77777777" w:rsidR="009B4398" w:rsidRDefault="009B4398">
      <w:pPr>
        <w:spacing w:after="60" w:line="240" w:lineRule="auto"/>
        <w:rPr>
          <w:b/>
          <w:bCs/>
          <w:sz w:val="24"/>
          <w:szCs w:val="28"/>
        </w:rPr>
      </w:pPr>
      <w:r>
        <w:rPr>
          <w:b/>
          <w:bCs/>
          <w:sz w:val="24"/>
          <w:szCs w:val="28"/>
        </w:rPr>
        <w:br w:type="page"/>
      </w:r>
    </w:p>
    <w:p w14:paraId="31EC5025" w14:textId="77777777" w:rsidR="009B4398" w:rsidRDefault="009B4398" w:rsidP="00527EF1">
      <w:pPr>
        <w:spacing w:line="240" w:lineRule="auto"/>
        <w:ind w:left="-284"/>
        <w:rPr>
          <w:b/>
          <w:bCs/>
          <w:sz w:val="24"/>
          <w:szCs w:val="28"/>
        </w:rPr>
      </w:pPr>
    </w:p>
    <w:p w14:paraId="038A91EA" w14:textId="77777777" w:rsidR="009B4398" w:rsidRDefault="009B4398" w:rsidP="00527EF1">
      <w:pPr>
        <w:spacing w:line="240" w:lineRule="auto"/>
        <w:ind w:left="-284"/>
        <w:rPr>
          <w:b/>
          <w:bCs/>
          <w:sz w:val="24"/>
          <w:szCs w:val="28"/>
        </w:rPr>
      </w:pPr>
    </w:p>
    <w:p w14:paraId="3534CDBE" w14:textId="51CB6911" w:rsidR="00E66DEE" w:rsidRPr="00527EF1" w:rsidRDefault="00E66DEE" w:rsidP="00527EF1">
      <w:pPr>
        <w:spacing w:line="240" w:lineRule="auto"/>
        <w:ind w:left="-284"/>
        <w:rPr>
          <w:b/>
          <w:bCs/>
          <w:sz w:val="24"/>
          <w:szCs w:val="28"/>
        </w:rPr>
      </w:pPr>
      <w:r w:rsidRPr="00C26B07">
        <w:rPr>
          <w:b/>
          <w:bCs/>
          <w:sz w:val="24"/>
          <w:szCs w:val="28"/>
        </w:rPr>
        <w:t>Bildunterschriften:</w:t>
      </w:r>
    </w:p>
    <w:p w14:paraId="38F3E48C" w14:textId="4313E812" w:rsidR="00E66DEE" w:rsidRDefault="00E66DEE" w:rsidP="00BA0C42">
      <w:pPr>
        <w:ind w:hanging="284"/>
        <w:jc w:val="both"/>
        <w:rPr>
          <w:szCs w:val="20"/>
          <w:lang w:eastAsia="de-DE"/>
        </w:rPr>
      </w:pPr>
    </w:p>
    <w:tbl>
      <w:tblPr>
        <w:tblpPr w:leftFromText="142" w:rightFromText="142" w:vertAnchor="text" w:horzAnchor="margin" w:tblpXSpec="center" w:tblpY="53"/>
        <w:tblW w:w="10003" w:type="dxa"/>
        <w:tblBorders>
          <w:insideH w:val="single" w:sz="2" w:space="0" w:color="D9D9D9" w:themeColor="background1" w:themeShade="D9"/>
        </w:tblBorders>
        <w:tblCellMar>
          <w:left w:w="70" w:type="dxa"/>
          <w:right w:w="70" w:type="dxa"/>
        </w:tblCellMar>
        <w:tblLook w:val="0000" w:firstRow="0" w:lastRow="0" w:firstColumn="0" w:lastColumn="0" w:noHBand="0" w:noVBand="0"/>
      </w:tblPr>
      <w:tblGrid>
        <w:gridCol w:w="2938"/>
        <w:gridCol w:w="7065"/>
      </w:tblGrid>
      <w:tr w:rsidR="002C2724" w:rsidRPr="00C26B07" w14:paraId="7C0B7D92" w14:textId="77777777" w:rsidTr="002C2724">
        <w:trPr>
          <w:trHeight w:val="2074"/>
        </w:trPr>
        <w:tc>
          <w:tcPr>
            <w:tcW w:w="2938" w:type="dxa"/>
          </w:tcPr>
          <w:p w14:paraId="07793DC0" w14:textId="13C32799" w:rsidR="002C2724" w:rsidRPr="00C26B07" w:rsidRDefault="002C2724" w:rsidP="002C2724">
            <w:pPr>
              <w:ind w:left="-361" w:firstLine="760"/>
              <w:jc w:val="both"/>
              <w:rPr>
                <w:b/>
                <w:sz w:val="24"/>
                <w:szCs w:val="24"/>
                <w:lang w:eastAsia="de-DE"/>
              </w:rPr>
            </w:pPr>
            <w:r w:rsidRPr="00C26B07">
              <w:rPr>
                <w:noProof/>
              </w:rPr>
              <w:drawing>
                <wp:anchor distT="0" distB="0" distL="114300" distR="114300" simplePos="0" relativeHeight="251659264" behindDoc="0" locked="0" layoutInCell="1" allowOverlap="1" wp14:anchorId="59E7B4A0" wp14:editId="753E7269">
                  <wp:simplePos x="0" y="0"/>
                  <wp:positionH relativeFrom="margin">
                    <wp:posOffset>-44450</wp:posOffset>
                  </wp:positionH>
                  <wp:positionV relativeFrom="margin">
                    <wp:posOffset>105410</wp:posOffset>
                  </wp:positionV>
                  <wp:extent cx="1078865" cy="805180"/>
                  <wp:effectExtent l="0" t="0" r="698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1078865" cy="805180"/>
                          </a:xfrm>
                          <a:prstGeom prst="rect">
                            <a:avLst/>
                          </a:prstGeom>
                        </pic:spPr>
                      </pic:pic>
                    </a:graphicData>
                  </a:graphic>
                  <wp14:sizeRelV relativeFrom="margin">
                    <wp14:pctHeight>0</wp14:pctHeight>
                  </wp14:sizeRelV>
                </wp:anchor>
              </w:drawing>
            </w:r>
          </w:p>
          <w:p w14:paraId="51429C28" w14:textId="77777777" w:rsidR="002C2724" w:rsidRPr="00C26B07" w:rsidRDefault="002C2724" w:rsidP="002C2724">
            <w:pPr>
              <w:ind w:left="399"/>
              <w:jc w:val="both"/>
              <w:rPr>
                <w:b/>
                <w:sz w:val="24"/>
                <w:szCs w:val="24"/>
                <w:lang w:eastAsia="de-DE"/>
              </w:rPr>
            </w:pPr>
          </w:p>
          <w:p w14:paraId="036D8739" w14:textId="77777777" w:rsidR="002C2724" w:rsidRPr="00C26B07" w:rsidRDefault="002C2724" w:rsidP="002C2724">
            <w:pPr>
              <w:ind w:left="399"/>
              <w:jc w:val="both"/>
              <w:rPr>
                <w:b/>
                <w:sz w:val="24"/>
                <w:szCs w:val="24"/>
                <w:lang w:eastAsia="de-DE"/>
              </w:rPr>
            </w:pPr>
          </w:p>
          <w:p w14:paraId="1BE93D46" w14:textId="77777777" w:rsidR="002C2724" w:rsidRPr="00C26B07" w:rsidRDefault="002C2724" w:rsidP="002C2724">
            <w:pPr>
              <w:spacing w:line="240" w:lineRule="auto"/>
              <w:ind w:left="399"/>
              <w:rPr>
                <w:b/>
                <w:color w:val="000000"/>
                <w:sz w:val="24"/>
                <w:szCs w:val="20"/>
                <w:lang w:eastAsia="de-DE"/>
              </w:rPr>
            </w:pPr>
          </w:p>
          <w:p w14:paraId="5DE0564F" w14:textId="40D2CE88" w:rsidR="002C2724" w:rsidRPr="00C26B07" w:rsidRDefault="007432CE" w:rsidP="002C2724">
            <w:pPr>
              <w:ind w:left="399"/>
              <w:jc w:val="both"/>
              <w:rPr>
                <w:b/>
                <w:sz w:val="24"/>
                <w:szCs w:val="24"/>
                <w:lang w:eastAsia="de-DE"/>
              </w:rPr>
            </w:pPr>
            <w:r w:rsidRPr="00C26B07">
              <w:rPr>
                <w:noProof/>
              </w:rPr>
              <mc:AlternateContent>
                <mc:Choice Requires="wps">
                  <w:drawing>
                    <wp:anchor distT="0" distB="0" distL="114300" distR="114300" simplePos="0" relativeHeight="251660288" behindDoc="0" locked="0" layoutInCell="1" allowOverlap="1" wp14:anchorId="657D84D1" wp14:editId="7139C4D0">
                      <wp:simplePos x="0" y="0"/>
                      <wp:positionH relativeFrom="column">
                        <wp:posOffset>-40640</wp:posOffset>
                      </wp:positionH>
                      <wp:positionV relativeFrom="paragraph">
                        <wp:posOffset>253365</wp:posOffset>
                      </wp:positionV>
                      <wp:extent cx="1078865" cy="154940"/>
                      <wp:effectExtent l="0" t="0" r="6985" b="0"/>
                      <wp:wrapSquare wrapText="bothSides"/>
                      <wp:docPr id="1" name="Textfeld 1"/>
                      <wp:cNvGraphicFramePr/>
                      <a:graphic xmlns:a="http://schemas.openxmlformats.org/drawingml/2006/main">
                        <a:graphicData uri="http://schemas.microsoft.com/office/word/2010/wordprocessingShape">
                          <wps:wsp>
                            <wps:cNvSpPr txBox="1"/>
                            <wps:spPr>
                              <a:xfrm>
                                <a:off x="0" y="0"/>
                                <a:ext cx="1078865" cy="154940"/>
                              </a:xfrm>
                              <a:prstGeom prst="rect">
                                <a:avLst/>
                              </a:prstGeom>
                              <a:solidFill>
                                <a:prstClr val="white"/>
                              </a:solidFill>
                              <a:ln>
                                <a:noFill/>
                              </a:ln>
                            </wps:spPr>
                            <wps:txbx>
                              <w:txbxContent>
                                <w:p w14:paraId="256ECA42" w14:textId="11F37663" w:rsidR="002C2724" w:rsidRPr="00213E9D" w:rsidRDefault="00852CD0" w:rsidP="002C2724">
                                  <w:pPr>
                                    <w:pStyle w:val="Beschriftung"/>
                                    <w:rPr>
                                      <w:noProof/>
                                      <w:sz w:val="20"/>
                                    </w:rPr>
                                  </w:pPr>
                                  <w:r w:rsidRPr="00852CD0">
                                    <w:rPr>
                                      <w:noProof/>
                                    </w:rPr>
                                    <w:t>KONTEC KSC3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57D84D1" id="_x0000_t202" coordsize="21600,21600" o:spt="202" path="m,l,21600r21600,l21600,xe">
                      <v:stroke joinstyle="miter"/>
                      <v:path gradientshapeok="t" o:connecttype="rect"/>
                    </v:shapetype>
                    <v:shape id="Textfeld 1" o:spid="_x0000_s1026" type="#_x0000_t202" style="position:absolute;left:0;text-align:left;margin-left:-3.2pt;margin-top:19.95pt;width:84.95pt;height:12.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" stroked="f">
                      <v:textbox inset="0,0,0,0">
                        <w:txbxContent>
                          <w:p w14:paraId="256ECA42" w14:textId="11F37663" w:rsidR="002C2724" w:rsidRPr="00213E9D" w:rsidRDefault="00852CD0" w:rsidP="002C2724">
                            <w:pPr>
                              <w:pStyle w:val="Beschriftung"/>
                              <w:rPr>
                                <w:noProof/>
                                <w:sz w:val="20"/>
                              </w:rPr>
                            </w:pPr>
                            <w:r w:rsidRPr="00852CD0">
                              <w:rPr>
                                <w:noProof/>
                              </w:rPr>
                              <w:t>KONTEC KSC3</w:t>
                            </w:r>
                          </w:p>
                        </w:txbxContent>
                      </v:textbox>
                      <w10:wrap type="square"/>
                    </v:shape>
                  </w:pict>
                </mc:Fallback>
              </mc:AlternateContent>
            </w:r>
          </w:p>
        </w:tc>
        <w:tc>
          <w:tcPr>
            <w:tcW w:w="7065" w:type="dxa"/>
          </w:tcPr>
          <w:p w14:paraId="025BF12A" w14:textId="77777777" w:rsidR="002C2724" w:rsidRPr="00C26B07" w:rsidRDefault="002C2724" w:rsidP="002C2724">
            <w:pPr>
              <w:spacing w:after="60" w:line="240" w:lineRule="auto"/>
              <w:rPr>
                <w:b/>
                <w:sz w:val="24"/>
                <w:szCs w:val="24"/>
                <w:lang w:eastAsia="de-DE"/>
              </w:rPr>
            </w:pPr>
          </w:p>
          <w:p w14:paraId="1C3F9148" w14:textId="30C15909" w:rsidR="002C2724" w:rsidRPr="00AB051E" w:rsidRDefault="00363418" w:rsidP="00363418">
            <w:r w:rsidRPr="00AB051E">
              <w:t>Prozesssicher und flexibel: Der neue KONTEC KSC3 ist sicher vor Korrosion geschützt und biete</w:t>
            </w:r>
            <w:r w:rsidR="00492EB0">
              <w:t>t</w:t>
            </w:r>
            <w:r w:rsidRPr="00AB051E">
              <w:t xml:space="preserve"> vielfältige Aufspannmöglichkeiten.</w:t>
            </w:r>
          </w:p>
          <w:p w14:paraId="4DB53367" w14:textId="77777777" w:rsidR="002C2724" w:rsidRPr="00C26B07" w:rsidRDefault="002C2724" w:rsidP="002C2724">
            <w:pPr>
              <w:jc w:val="both"/>
              <w:rPr>
                <w:color w:val="000000"/>
                <w:szCs w:val="20"/>
              </w:rPr>
            </w:pPr>
          </w:p>
          <w:p w14:paraId="3B81C265" w14:textId="77777777" w:rsidR="002C2724" w:rsidRPr="00C26B07" w:rsidRDefault="002C2724" w:rsidP="002C2724">
            <w:pPr>
              <w:jc w:val="both"/>
              <w:rPr>
                <w:b/>
                <w:sz w:val="24"/>
                <w:szCs w:val="24"/>
                <w:lang w:eastAsia="de-DE"/>
              </w:rPr>
            </w:pPr>
            <w:r w:rsidRPr="00C26B07">
              <w:rPr>
                <w:color w:val="000000"/>
                <w:szCs w:val="20"/>
              </w:rPr>
              <w:t>Bild: SCHUNK</w:t>
            </w:r>
          </w:p>
        </w:tc>
      </w:tr>
    </w:tbl>
    <w:p w14:paraId="6DBADD24" w14:textId="724A08DA" w:rsidR="00527EF1" w:rsidRDefault="00527EF1" w:rsidP="00BA0C42">
      <w:pPr>
        <w:ind w:hanging="284"/>
        <w:jc w:val="both"/>
        <w:rPr>
          <w:szCs w:val="20"/>
          <w:lang w:eastAsia="de-DE"/>
        </w:rPr>
      </w:pPr>
    </w:p>
    <w:p w14:paraId="1D427E0C" w14:textId="77777777" w:rsidR="007432CE" w:rsidRPr="00C26B07" w:rsidRDefault="007432CE" w:rsidP="00BA0C42">
      <w:pPr>
        <w:ind w:hanging="284"/>
        <w:jc w:val="both"/>
        <w:rPr>
          <w:szCs w:val="20"/>
          <w:lang w:eastAsia="de-DE"/>
        </w:rPr>
      </w:pPr>
    </w:p>
    <w:p w14:paraId="70E95F12" w14:textId="4F573D16" w:rsidR="00527EF1" w:rsidRDefault="00527EF1" w:rsidP="00527EF1">
      <w:pPr>
        <w:spacing w:line="240" w:lineRule="auto"/>
        <w:ind w:hanging="284"/>
        <w:rPr>
          <w:b/>
          <w:color w:val="000000"/>
          <w:sz w:val="24"/>
          <w:szCs w:val="20"/>
          <w:lang w:eastAsia="de-DE"/>
        </w:rPr>
      </w:pPr>
      <w:r w:rsidRPr="00C26B07">
        <w:rPr>
          <w:b/>
          <w:color w:val="000000"/>
          <w:sz w:val="24"/>
          <w:szCs w:val="20"/>
          <w:lang w:eastAsia="de-DE"/>
        </w:rPr>
        <w:t>Kontakt:</w:t>
      </w:r>
    </w:p>
    <w:p w14:paraId="60CF5F04" w14:textId="0E7CF71F" w:rsidR="007432CE" w:rsidRDefault="007432CE" w:rsidP="00527EF1">
      <w:pPr>
        <w:spacing w:line="240" w:lineRule="auto"/>
        <w:ind w:hanging="284"/>
        <w:rPr>
          <w:b/>
          <w:color w:val="000000"/>
          <w:sz w:val="24"/>
          <w:szCs w:val="20"/>
          <w:lang w:eastAsia="de-DE"/>
        </w:rPr>
      </w:pPr>
    </w:p>
    <w:p w14:paraId="383BB170" w14:textId="77777777" w:rsidR="007432CE" w:rsidRPr="007432CE" w:rsidRDefault="007432CE" w:rsidP="007432CE">
      <w:pPr>
        <w:ind w:hanging="284"/>
        <w:jc w:val="both"/>
        <w:rPr>
          <w:b/>
          <w:bCs/>
          <w:szCs w:val="20"/>
        </w:rPr>
      </w:pPr>
      <w:r w:rsidRPr="007432CE">
        <w:rPr>
          <w:b/>
          <w:bCs/>
          <w:szCs w:val="20"/>
        </w:rPr>
        <w:t>H.-D. SCHUNK GmbH &amp; Co. Spanntechnik KG</w:t>
      </w:r>
    </w:p>
    <w:p w14:paraId="6512D620" w14:textId="77777777" w:rsidR="007432CE" w:rsidRPr="00852CD0" w:rsidRDefault="007432CE" w:rsidP="007432CE">
      <w:pPr>
        <w:ind w:hanging="284"/>
        <w:jc w:val="both"/>
        <w:rPr>
          <w:b/>
          <w:bCs/>
          <w:szCs w:val="20"/>
          <w:lang w:val="en-US"/>
        </w:rPr>
      </w:pPr>
      <w:r w:rsidRPr="00852CD0">
        <w:rPr>
          <w:b/>
          <w:bCs/>
          <w:szCs w:val="20"/>
          <w:lang w:val="en-US"/>
        </w:rPr>
        <w:t>Markus Michelberger</w:t>
      </w:r>
    </w:p>
    <w:p w14:paraId="1EAD6B8F" w14:textId="77777777" w:rsidR="007432CE" w:rsidRPr="00852CD0" w:rsidRDefault="007432CE" w:rsidP="007432CE">
      <w:pPr>
        <w:ind w:hanging="284"/>
        <w:jc w:val="both"/>
        <w:rPr>
          <w:b/>
          <w:bCs/>
          <w:szCs w:val="20"/>
          <w:lang w:val="en-US"/>
        </w:rPr>
      </w:pPr>
      <w:r w:rsidRPr="00852CD0">
        <w:rPr>
          <w:b/>
          <w:bCs/>
          <w:szCs w:val="20"/>
          <w:lang w:val="en-US"/>
        </w:rPr>
        <w:t xml:space="preserve">Head of Sales Clamping Technology </w:t>
      </w:r>
    </w:p>
    <w:p w14:paraId="7E040FEF" w14:textId="77777777" w:rsidR="007432CE" w:rsidRPr="007432CE" w:rsidRDefault="007432CE" w:rsidP="007432CE">
      <w:pPr>
        <w:spacing w:line="240" w:lineRule="auto"/>
        <w:ind w:hanging="284"/>
        <w:rPr>
          <w:szCs w:val="20"/>
        </w:rPr>
      </w:pPr>
      <w:r w:rsidRPr="007432CE">
        <w:rPr>
          <w:szCs w:val="20"/>
        </w:rPr>
        <w:t>Lothringer Str. 23</w:t>
      </w:r>
    </w:p>
    <w:p w14:paraId="7CE42C7F" w14:textId="77777777" w:rsidR="007432CE" w:rsidRPr="007432CE" w:rsidRDefault="007432CE" w:rsidP="007432CE">
      <w:pPr>
        <w:spacing w:line="240" w:lineRule="auto"/>
        <w:ind w:hanging="284"/>
        <w:rPr>
          <w:szCs w:val="20"/>
        </w:rPr>
      </w:pPr>
      <w:r w:rsidRPr="007432CE">
        <w:rPr>
          <w:szCs w:val="20"/>
        </w:rPr>
        <w:t>D-88512 Mengen</w:t>
      </w:r>
    </w:p>
    <w:p w14:paraId="588BFAE6" w14:textId="77777777" w:rsidR="007432CE" w:rsidRPr="007432CE" w:rsidRDefault="007432CE" w:rsidP="007432CE">
      <w:pPr>
        <w:spacing w:line="240" w:lineRule="auto"/>
        <w:ind w:hanging="284"/>
        <w:rPr>
          <w:szCs w:val="20"/>
        </w:rPr>
      </w:pPr>
      <w:r w:rsidRPr="007432CE">
        <w:rPr>
          <w:szCs w:val="20"/>
        </w:rPr>
        <w:t>Tel. +49-7572-7614-1034</w:t>
      </w:r>
    </w:p>
    <w:p w14:paraId="0D251FA7" w14:textId="77777777" w:rsidR="007432CE" w:rsidRPr="00852CD0" w:rsidRDefault="007432CE" w:rsidP="007432CE">
      <w:pPr>
        <w:spacing w:line="240" w:lineRule="auto"/>
        <w:ind w:hanging="284"/>
        <w:rPr>
          <w:szCs w:val="20"/>
          <w:lang w:val="en-US"/>
        </w:rPr>
      </w:pPr>
      <w:r w:rsidRPr="00852CD0">
        <w:rPr>
          <w:szCs w:val="20"/>
          <w:lang w:val="en-US"/>
        </w:rPr>
        <w:t>Fax +49-7572-7614-1039</w:t>
      </w:r>
    </w:p>
    <w:p w14:paraId="643BF1D4" w14:textId="77777777" w:rsidR="007432CE" w:rsidRPr="00852CD0" w:rsidRDefault="007432CE" w:rsidP="007432CE">
      <w:pPr>
        <w:spacing w:line="240" w:lineRule="auto"/>
        <w:ind w:hanging="284"/>
        <w:rPr>
          <w:szCs w:val="20"/>
          <w:lang w:val="en-US"/>
        </w:rPr>
      </w:pPr>
      <w:r w:rsidRPr="00852CD0">
        <w:rPr>
          <w:szCs w:val="20"/>
          <w:lang w:val="en-US"/>
        </w:rPr>
        <w:t>markus.michelberger@de.schunk.com</w:t>
      </w:r>
    </w:p>
    <w:p w14:paraId="6B210B7E" w14:textId="6AB939A4" w:rsidR="007432CE" w:rsidRPr="007432CE" w:rsidRDefault="007432CE" w:rsidP="007432CE">
      <w:pPr>
        <w:spacing w:line="240" w:lineRule="auto"/>
        <w:ind w:hanging="284"/>
        <w:rPr>
          <w:szCs w:val="20"/>
        </w:rPr>
      </w:pPr>
      <w:r w:rsidRPr="007432CE">
        <w:rPr>
          <w:szCs w:val="20"/>
        </w:rPr>
        <w:t>schunk.com</w:t>
      </w:r>
    </w:p>
    <w:p w14:paraId="3A9B3FBF" w14:textId="77777777" w:rsidR="00527EF1" w:rsidRDefault="00527EF1" w:rsidP="00BA0C42">
      <w:pPr>
        <w:ind w:hanging="284"/>
        <w:jc w:val="both"/>
        <w:rPr>
          <w:b/>
          <w:bCs/>
          <w:szCs w:val="20"/>
        </w:rPr>
      </w:pPr>
    </w:p>
    <w:p w14:paraId="7F93918B" w14:textId="78143752" w:rsidR="00E66DEE" w:rsidRPr="00C26B07" w:rsidRDefault="00E66DEE" w:rsidP="00BA0C42">
      <w:pPr>
        <w:ind w:hanging="284"/>
        <w:jc w:val="both"/>
        <w:rPr>
          <w:b/>
          <w:bCs/>
          <w:szCs w:val="20"/>
        </w:rPr>
      </w:pPr>
      <w:r w:rsidRPr="00C26B07">
        <w:rPr>
          <w:b/>
          <w:bCs/>
          <w:szCs w:val="20"/>
        </w:rPr>
        <w:t>Kathrin Müller, Dipl.-Betriebswirtin (BA)</w:t>
      </w:r>
    </w:p>
    <w:p w14:paraId="5B4374A9" w14:textId="29CFFB14" w:rsidR="00E66DEE" w:rsidRPr="00C26B07" w:rsidRDefault="00E66DEE" w:rsidP="00BA0C42">
      <w:pPr>
        <w:autoSpaceDE w:val="0"/>
        <w:autoSpaceDN w:val="0"/>
        <w:adjustRightInd w:val="0"/>
        <w:ind w:hanging="284"/>
        <w:rPr>
          <w:b/>
          <w:bCs/>
          <w:szCs w:val="20"/>
          <w:lang w:val="en-US"/>
        </w:rPr>
      </w:pPr>
      <w:r w:rsidRPr="00C26B07">
        <w:rPr>
          <w:b/>
          <w:bCs/>
          <w:szCs w:val="20"/>
          <w:lang w:val="en-US"/>
        </w:rPr>
        <w:t>PR &amp; Corporate Communication</w:t>
      </w:r>
    </w:p>
    <w:p w14:paraId="45DF5847" w14:textId="6B968D04" w:rsidR="00E66DEE" w:rsidRPr="00C26B07" w:rsidRDefault="00E66DEE" w:rsidP="00BA0C42">
      <w:pPr>
        <w:ind w:hanging="284"/>
        <w:rPr>
          <w:b/>
          <w:bCs/>
          <w:szCs w:val="20"/>
          <w:lang w:val="en-US"/>
        </w:rPr>
      </w:pPr>
      <w:r w:rsidRPr="00C26B07">
        <w:rPr>
          <w:b/>
          <w:bCs/>
          <w:szCs w:val="20"/>
          <w:lang w:val="en-US"/>
        </w:rPr>
        <w:t>Corporate and Product Communication</w:t>
      </w:r>
    </w:p>
    <w:p w14:paraId="244A7050" w14:textId="232C3A3D" w:rsidR="00E66DEE" w:rsidRPr="00C26B07" w:rsidRDefault="00E66DEE" w:rsidP="00BA0C42">
      <w:pPr>
        <w:ind w:hanging="284"/>
        <w:jc w:val="both"/>
        <w:rPr>
          <w:szCs w:val="20"/>
          <w:lang w:val="en-US"/>
        </w:rPr>
      </w:pPr>
      <w:r w:rsidRPr="00C26B07">
        <w:rPr>
          <w:szCs w:val="20"/>
          <w:lang w:val="en-US"/>
        </w:rPr>
        <w:t>Tel. +49-7133-103-2327</w:t>
      </w:r>
    </w:p>
    <w:p w14:paraId="56C382B4" w14:textId="3823ADF6" w:rsidR="00E66DEE" w:rsidRPr="00C26B07" w:rsidRDefault="00E66DEE" w:rsidP="00BA0C42">
      <w:pPr>
        <w:ind w:hanging="284"/>
        <w:jc w:val="both"/>
        <w:rPr>
          <w:szCs w:val="20"/>
          <w:lang w:val="en-US"/>
        </w:rPr>
      </w:pPr>
      <w:r w:rsidRPr="00C26B07">
        <w:rPr>
          <w:szCs w:val="20"/>
          <w:lang w:val="en-US"/>
        </w:rPr>
        <w:t>Fax +49-7133-103-942327</w:t>
      </w:r>
    </w:p>
    <w:p w14:paraId="257A24D6" w14:textId="08A79EEB" w:rsidR="00E66DEE" w:rsidRPr="00C26B07" w:rsidRDefault="00E66DEE" w:rsidP="00BA0C42">
      <w:pPr>
        <w:ind w:hanging="284"/>
        <w:jc w:val="both"/>
        <w:rPr>
          <w:szCs w:val="20"/>
          <w:lang w:val="en-US"/>
        </w:rPr>
      </w:pPr>
      <w:r w:rsidRPr="00C26B07">
        <w:rPr>
          <w:szCs w:val="20"/>
          <w:lang w:val="en-US"/>
        </w:rPr>
        <w:t>kathrin.mueller@de.schunk.com</w:t>
      </w:r>
    </w:p>
    <w:p w14:paraId="59E3D95E" w14:textId="77777777" w:rsidR="00E66DEE" w:rsidRPr="00C26B07" w:rsidRDefault="00E66DEE" w:rsidP="00BA0C42">
      <w:pPr>
        <w:ind w:hanging="284"/>
        <w:jc w:val="both"/>
        <w:rPr>
          <w:szCs w:val="20"/>
        </w:rPr>
      </w:pPr>
      <w:r w:rsidRPr="00C26B07">
        <w:rPr>
          <w:szCs w:val="20"/>
        </w:rPr>
        <w:t>schunk.com</w:t>
      </w:r>
    </w:p>
    <w:p w14:paraId="1516CAC3" w14:textId="6E2D2048" w:rsidR="00E66DEE" w:rsidRPr="00C26B07" w:rsidRDefault="00E66DEE" w:rsidP="00E66DEE">
      <w:pPr>
        <w:jc w:val="both"/>
        <w:rPr>
          <w:szCs w:val="20"/>
        </w:rPr>
      </w:pPr>
    </w:p>
    <w:p w14:paraId="266D45A0" w14:textId="31D12572" w:rsidR="00E66DEE" w:rsidRPr="00C26B07" w:rsidRDefault="00E66DEE" w:rsidP="00BA0C42">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4914DA19" w14:textId="77777777" w:rsidR="00E66DEE" w:rsidRPr="00C26B07" w:rsidRDefault="00E66DEE" w:rsidP="00BA0C42">
      <w:pPr>
        <w:pStyle w:val="Textkrper-Zeileneinzug"/>
        <w:ind w:left="2410" w:right="-1135" w:hanging="2694"/>
        <w:jc w:val="both"/>
        <w:rPr>
          <w:rFonts w:ascii="Calibri" w:hAnsi="Calibri"/>
        </w:rPr>
      </w:pPr>
    </w:p>
    <w:p w14:paraId="3FFFDC28" w14:textId="4A7CB77D" w:rsidR="00E66DEE" w:rsidRPr="00C26B07" w:rsidRDefault="00E66DEE" w:rsidP="00BA0C42">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55ADB3A9" w14:textId="629A7AB4" w:rsidR="00E66DEE" w:rsidRPr="00C26B07" w:rsidRDefault="00E66DEE" w:rsidP="00BA0C42">
      <w:pPr>
        <w:pStyle w:val="Textkrper-Zeileneinzug"/>
        <w:ind w:left="2410" w:right="-1135" w:hanging="2694"/>
        <w:jc w:val="both"/>
        <w:rPr>
          <w:rFonts w:ascii="Calibri" w:hAnsi="Calibri"/>
        </w:rPr>
      </w:pPr>
    </w:p>
    <w:p w14:paraId="03D23F07" w14:textId="77777777" w:rsidR="00E66DEE" w:rsidRPr="00C26B07" w:rsidRDefault="00E66DEE" w:rsidP="00BA0C42">
      <w:pPr>
        <w:pStyle w:val="Textkrper-Zeileneinzug"/>
        <w:ind w:left="2410" w:right="-1135" w:hanging="2694"/>
        <w:jc w:val="both"/>
        <w:rPr>
          <w:rFonts w:ascii="Fago Pro" w:hAnsi="Fago Pro"/>
        </w:rPr>
      </w:pPr>
      <w:r w:rsidRPr="00C26B07">
        <w:rPr>
          <w:rFonts w:ascii="Fago Pro" w:hAnsi="Fago Pro"/>
        </w:rPr>
        <w:t>SCHUNK GmbH &amp; Co. KG</w:t>
      </w:r>
    </w:p>
    <w:p w14:paraId="33C8A0D9" w14:textId="77777777" w:rsidR="00E66DEE" w:rsidRPr="00C26B07" w:rsidRDefault="00E66DEE" w:rsidP="00BA0C42">
      <w:pPr>
        <w:pStyle w:val="Textkrper-Zeileneinzug"/>
        <w:ind w:left="2410" w:right="-1135" w:hanging="2694"/>
        <w:jc w:val="both"/>
        <w:rPr>
          <w:rFonts w:ascii="Fago Pro" w:hAnsi="Fago Pro"/>
        </w:rPr>
      </w:pPr>
      <w:r w:rsidRPr="00C26B07">
        <w:rPr>
          <w:rFonts w:ascii="Fago Pro" w:hAnsi="Fago Pro"/>
        </w:rPr>
        <w:t>Frau Astrid Häberle</w:t>
      </w:r>
    </w:p>
    <w:p w14:paraId="32CF6C3D" w14:textId="77777777" w:rsidR="00E66DEE" w:rsidRPr="00C26B07" w:rsidRDefault="00E66DEE" w:rsidP="00BA0C42">
      <w:pPr>
        <w:pStyle w:val="Textkrper-Zeileneinzug"/>
        <w:ind w:left="2410" w:right="-1135" w:hanging="2694"/>
        <w:jc w:val="both"/>
        <w:rPr>
          <w:rFonts w:ascii="Fago Pro" w:hAnsi="Fago Pro"/>
        </w:rPr>
      </w:pPr>
      <w:r w:rsidRPr="00C26B07">
        <w:rPr>
          <w:rFonts w:ascii="Fago Pro" w:hAnsi="Fago Pro"/>
        </w:rPr>
        <w:t>Bahnhofstr. 106 – 134</w:t>
      </w:r>
    </w:p>
    <w:p w14:paraId="5A783DF8" w14:textId="77777777" w:rsidR="00E66DEE" w:rsidRPr="00C26B07" w:rsidRDefault="00E66DEE" w:rsidP="00BA0C42">
      <w:pPr>
        <w:pStyle w:val="Textkrper-Zeileneinzug"/>
        <w:spacing w:line="276" w:lineRule="auto"/>
        <w:ind w:left="2410" w:right="-1135" w:hanging="2694"/>
        <w:jc w:val="both"/>
        <w:rPr>
          <w:rFonts w:ascii="Fago Pro" w:hAnsi="Fago Pro"/>
        </w:rPr>
      </w:pPr>
      <w:r w:rsidRPr="00C26B07">
        <w:rPr>
          <w:rFonts w:ascii="Fago Pro" w:hAnsi="Fago Pro"/>
        </w:rPr>
        <w:t>D-74348 Lauffen/Neckar</w:t>
      </w:r>
    </w:p>
    <w:p w14:paraId="7CBD8A71" w14:textId="77777777" w:rsidR="00E66DEE" w:rsidRPr="00C26B07" w:rsidRDefault="00E66DEE" w:rsidP="00E66DEE"/>
    <w:sectPr w:rsidR="00E66DEE" w:rsidRPr="00C26B07" w:rsidSect="00AA3CDD">
      <w:headerReference w:type="even" r:id="rId9"/>
      <w:headerReference w:type="default" r:id="rId10"/>
      <w:headerReference w:type="firs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B0C85" w14:textId="77777777" w:rsidR="00795718" w:rsidRDefault="00795718" w:rsidP="00795718">
      <w:r>
        <w:separator/>
      </w:r>
    </w:p>
  </w:endnote>
  <w:endnote w:type="continuationSeparator" w:id="0">
    <w:p w14:paraId="3AAF77C1" w14:textId="77777777" w:rsidR="00795718" w:rsidRDefault="00795718"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4A056" w14:textId="77777777" w:rsidR="00795718" w:rsidRDefault="00795718" w:rsidP="00795718">
      <w:r>
        <w:separator/>
      </w:r>
    </w:p>
  </w:footnote>
  <w:footnote w:type="continuationSeparator" w:id="0">
    <w:p w14:paraId="684F4031" w14:textId="77777777" w:rsidR="00795718" w:rsidRDefault="00795718"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492EB0">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2090"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CF17B11" w:rsidR="00A6432F" w:rsidRDefault="00492EB0">
    <w:pPr>
      <w:pStyle w:val="Kopfzeile"/>
    </w:pPr>
    <w:r>
      <w:rPr>
        <w:noProof/>
      </w:rPr>
      <w:pict w14:anchorId="65075D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6" o:spid="_x0000_s2091" type="#_x0000_t75" style="position:absolute;margin-left:0;margin-top:0;width:595.45pt;height:841.9pt;z-index:-251656192;mso-position-horizontal:center;mso-position-horizontal-relative:margin;mso-position-vertical:center;mso-position-vertical-relative:margin" o:allowincell="f">
          <v:imagedata r:id="rId1" o:title="angeas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492EB0">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2089"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47640"/>
    <w:rsid w:val="00091E2F"/>
    <w:rsid w:val="000F2817"/>
    <w:rsid w:val="001172AC"/>
    <w:rsid w:val="001449AB"/>
    <w:rsid w:val="001516C3"/>
    <w:rsid w:val="002C1E1C"/>
    <w:rsid w:val="002C2724"/>
    <w:rsid w:val="00311E92"/>
    <w:rsid w:val="00363418"/>
    <w:rsid w:val="00385A12"/>
    <w:rsid w:val="00397350"/>
    <w:rsid w:val="003D52A4"/>
    <w:rsid w:val="00427431"/>
    <w:rsid w:val="00492EB0"/>
    <w:rsid w:val="005169BE"/>
    <w:rsid w:val="00527EF1"/>
    <w:rsid w:val="0058534C"/>
    <w:rsid w:val="005B748B"/>
    <w:rsid w:val="005D306B"/>
    <w:rsid w:val="0066365F"/>
    <w:rsid w:val="006A0DF3"/>
    <w:rsid w:val="007432CE"/>
    <w:rsid w:val="00750089"/>
    <w:rsid w:val="00795718"/>
    <w:rsid w:val="00827C7C"/>
    <w:rsid w:val="00852CD0"/>
    <w:rsid w:val="00882452"/>
    <w:rsid w:val="00893680"/>
    <w:rsid w:val="008D2944"/>
    <w:rsid w:val="009028F9"/>
    <w:rsid w:val="009309EA"/>
    <w:rsid w:val="009B290A"/>
    <w:rsid w:val="009B4398"/>
    <w:rsid w:val="00A210ED"/>
    <w:rsid w:val="00A36F7C"/>
    <w:rsid w:val="00A6432F"/>
    <w:rsid w:val="00A87B1A"/>
    <w:rsid w:val="00AA278A"/>
    <w:rsid w:val="00AA3CDD"/>
    <w:rsid w:val="00AB051E"/>
    <w:rsid w:val="00AF1E97"/>
    <w:rsid w:val="00B45A28"/>
    <w:rsid w:val="00B45C2D"/>
    <w:rsid w:val="00BA0C42"/>
    <w:rsid w:val="00C02318"/>
    <w:rsid w:val="00C26B07"/>
    <w:rsid w:val="00C70F8D"/>
    <w:rsid w:val="00C73668"/>
    <w:rsid w:val="00CB1060"/>
    <w:rsid w:val="00D23039"/>
    <w:rsid w:val="00D7391C"/>
    <w:rsid w:val="00DC0736"/>
    <w:rsid w:val="00E1103F"/>
    <w:rsid w:val="00E66DEE"/>
    <w:rsid w:val="00ED7E4A"/>
    <w:rsid w:val="00F10977"/>
    <w:rsid w:val="00F60213"/>
    <w:rsid w:val="00FE10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92"/>
    <o:shapelayout v:ext="edit">
      <o:idmap v:ext="edit" data="1"/>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5</cp:revision>
  <cp:lastPrinted>2022-09-05T07:49:00Z</cp:lastPrinted>
  <dcterms:created xsi:type="dcterms:W3CDTF">2022-09-07T09:53:00Z</dcterms:created>
  <dcterms:modified xsi:type="dcterms:W3CDTF">2022-09-08T06:05:00Z</dcterms:modified>
</cp:coreProperties>
</file>