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1C3DB" w14:textId="5009C06B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AE4265">
        <w:rPr>
          <w:b w:val="0"/>
          <w:bCs/>
          <w:sz w:val="20"/>
        </w:rPr>
        <w:t>24</w:t>
      </w:r>
      <w:r w:rsidR="0001491E">
        <w:rPr>
          <w:b w:val="0"/>
          <w:bCs/>
          <w:sz w:val="20"/>
        </w:rPr>
        <w:t>.</w:t>
      </w:r>
      <w:r w:rsidR="00732EC6">
        <w:rPr>
          <w:b w:val="0"/>
          <w:bCs/>
          <w:sz w:val="20"/>
        </w:rPr>
        <w:t>07</w:t>
      </w:r>
      <w:r w:rsidR="0001491E">
        <w:rPr>
          <w:b w:val="0"/>
          <w:bCs/>
          <w:sz w:val="20"/>
        </w:rPr>
        <w:t>.</w:t>
      </w:r>
      <w:r w:rsidR="00732EC6">
        <w:rPr>
          <w:b w:val="0"/>
          <w:bCs/>
          <w:sz w:val="20"/>
        </w:rPr>
        <w:t>2</w:t>
      </w:r>
      <w:r w:rsidR="000D66E5">
        <w:rPr>
          <w:b w:val="0"/>
          <w:bCs/>
          <w:sz w:val="20"/>
        </w:rPr>
        <w:t>0</w:t>
      </w:r>
      <w:r w:rsidR="00732EC6">
        <w:rPr>
          <w:b w:val="0"/>
          <w:bCs/>
          <w:sz w:val="20"/>
        </w:rPr>
        <w:t>23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BA8C85E" w14:textId="6C0398A9" w:rsidR="00D74013" w:rsidRDefault="00D74013" w:rsidP="00D74013">
      <w:pPr>
        <w:ind w:left="-284"/>
      </w:pPr>
      <w:bookmarkStart w:id="0" w:name="_Hlk141089729"/>
      <w:r>
        <w:t>SCHUNK auf der EMO 2023 in Hannover</w:t>
      </w:r>
    </w:p>
    <w:bookmarkEnd w:id="0"/>
    <w:p w14:paraId="08B5A913" w14:textId="77777777" w:rsidR="00FE7842" w:rsidRPr="00C26B07" w:rsidRDefault="00FE7842" w:rsidP="00BA0C42">
      <w:pPr>
        <w:ind w:left="-284"/>
      </w:pPr>
    </w:p>
    <w:p w14:paraId="6AEE5B9B" w14:textId="59CE6E26" w:rsidR="00D74013" w:rsidRPr="00D74013" w:rsidRDefault="00D74013" w:rsidP="00D74013">
      <w:pPr>
        <w:ind w:left="-284"/>
        <w:rPr>
          <w:b/>
          <w:bCs/>
          <w:sz w:val="24"/>
          <w:szCs w:val="24"/>
        </w:rPr>
      </w:pPr>
      <w:bookmarkStart w:id="1" w:name="_Hlk141089722"/>
      <w:r w:rsidRPr="00D74013">
        <w:rPr>
          <w:b/>
          <w:bCs/>
          <w:sz w:val="24"/>
          <w:szCs w:val="24"/>
        </w:rPr>
        <w:t xml:space="preserve">Einzigartige </w:t>
      </w:r>
      <w:r w:rsidR="00A90982">
        <w:rPr>
          <w:b/>
          <w:bCs/>
          <w:sz w:val="24"/>
          <w:szCs w:val="24"/>
        </w:rPr>
        <w:t>Innovationen</w:t>
      </w:r>
      <w:r w:rsidRPr="00D74013">
        <w:rPr>
          <w:b/>
          <w:bCs/>
          <w:sz w:val="24"/>
          <w:szCs w:val="24"/>
        </w:rPr>
        <w:t xml:space="preserve"> live erleben</w:t>
      </w:r>
    </w:p>
    <w:bookmarkEnd w:id="1"/>
    <w:p w14:paraId="052E1BDD" w14:textId="553D3F52" w:rsidR="00527EF1" w:rsidRDefault="00527EF1" w:rsidP="00527EF1">
      <w:pPr>
        <w:ind w:left="-284"/>
        <w:rPr>
          <w:b/>
          <w:bCs/>
          <w:sz w:val="24"/>
          <w:szCs w:val="28"/>
        </w:rPr>
      </w:pPr>
    </w:p>
    <w:p w14:paraId="71F9ADB1" w14:textId="33025E21" w:rsidR="00D74013" w:rsidRPr="00CF6A37" w:rsidRDefault="00D74013" w:rsidP="00D74013">
      <w:pPr>
        <w:ind w:left="-284"/>
        <w:rPr>
          <w:b/>
          <w:bCs/>
        </w:rPr>
      </w:pPr>
      <w:bookmarkStart w:id="2" w:name="_Hlk141089883"/>
      <w:r w:rsidRPr="00CF6A37">
        <w:rPr>
          <w:b/>
          <w:bCs/>
        </w:rPr>
        <w:t>Vom 18. bis 23. September 2023 trifft sich die internationale Fertigungsbranche zur EMO, Weltleitmesse der Produktionstechnologie. SCHUNK</w:t>
      </w:r>
      <w:r w:rsidR="00CF6A37" w:rsidRPr="00CF6A37">
        <w:rPr>
          <w:b/>
          <w:bCs/>
          <w14:numForm w14:val="default"/>
        </w:rPr>
        <w:t xml:space="preserve"> kommt mit einem dichtgepackten 360-Grad-Portfolio rund </w:t>
      </w:r>
      <w:r w:rsidR="004D7E37">
        <w:rPr>
          <w:b/>
          <w:bCs/>
          <w14:numForm w14:val="default"/>
        </w:rPr>
        <w:t xml:space="preserve">um </w:t>
      </w:r>
      <w:r w:rsidR="00CF6A37" w:rsidRPr="00CF6A37">
        <w:rPr>
          <w:b/>
          <w:bCs/>
          <w14:numForm w14:val="default"/>
        </w:rPr>
        <w:t xml:space="preserve">die Werkzeugmaschine nach Hannover. </w:t>
      </w:r>
      <w:r w:rsidRPr="00CF6A37">
        <w:rPr>
          <w:b/>
          <w:bCs/>
        </w:rPr>
        <w:t xml:space="preserve">Im Fokus stehen </w:t>
      </w:r>
      <w:r w:rsidR="002354C5" w:rsidRPr="00CF6A37">
        <w:rPr>
          <w:b/>
          <w:bCs/>
        </w:rPr>
        <w:t>eine n</w:t>
      </w:r>
      <w:r w:rsidRPr="00CF6A37">
        <w:rPr>
          <w:b/>
          <w:bCs/>
        </w:rPr>
        <w:t xml:space="preserve">achhaltigere Produktion, Konnektivität und E-Mobilität. </w:t>
      </w:r>
    </w:p>
    <w:bookmarkEnd w:id="2"/>
    <w:p w14:paraId="3FC86F9E" w14:textId="12894B0D" w:rsidR="00DF5558" w:rsidRPr="00732EC6" w:rsidRDefault="00DF5558" w:rsidP="00527EF1">
      <w:pPr>
        <w:ind w:left="-284"/>
        <w:rPr>
          <w:b/>
          <w:bCs/>
        </w:rPr>
      </w:pPr>
    </w:p>
    <w:p w14:paraId="36537E88" w14:textId="01831DF4" w:rsidR="00D74013" w:rsidRDefault="00D74013" w:rsidP="00732EC6">
      <w:pPr>
        <w:ind w:left="-284"/>
      </w:pPr>
      <w:r>
        <w:t xml:space="preserve">Die Welt der industriellen Produktion erlebt derzeit einen rasanten und tiefgreifenden Wandel. Die Notwendigkeit höherer Effizienz, </w:t>
      </w:r>
      <w:r w:rsidR="004D7E37">
        <w:t xml:space="preserve">von </w:t>
      </w:r>
      <w:r>
        <w:t xml:space="preserve">mehr Flexibilität, besserer Qualität und größerer Genauigkeit sind Herausforderungen für jedes fertigende Unternehmen; zugleich sind </w:t>
      </w:r>
      <w:r w:rsidR="004D7E37">
        <w:t>dies die</w:t>
      </w:r>
      <w:r>
        <w:t xml:space="preserve"> Treiber der technologischen Entwicklung. Unter dem Motto „Innovate Manufacturing” zeigt die Branche im Rahmen der EMO ihre Lösungen für die drängenden Probleme der Gegenwart und Zukunft. SCHUNK präsentiert umfassende Lösungen</w:t>
      </w:r>
      <w:r w:rsidR="00303712">
        <w:t xml:space="preserve"> und</w:t>
      </w:r>
      <w:r>
        <w:t xml:space="preserve"> ein Feuerwerk an Innovationen, mit denen Anwender die digitale Transformation realisieren und dem Ziel der nachhaltigen Produktion näherkommen.</w:t>
      </w:r>
    </w:p>
    <w:p w14:paraId="3C29FBC7" w14:textId="77777777" w:rsidR="00D74013" w:rsidRDefault="00D74013" w:rsidP="00732EC6">
      <w:pPr>
        <w:ind w:left="-284"/>
      </w:pPr>
    </w:p>
    <w:p w14:paraId="31ACC900" w14:textId="03784668" w:rsidR="00D74013" w:rsidRPr="00F94640" w:rsidRDefault="00D74013" w:rsidP="00732EC6">
      <w:pPr>
        <w:ind w:left="-284"/>
        <w:rPr>
          <w:b/>
          <w:bCs/>
        </w:rPr>
      </w:pPr>
      <w:r w:rsidRPr="00F94640">
        <w:rPr>
          <w:b/>
          <w:bCs/>
        </w:rPr>
        <w:t xml:space="preserve">Nachhaltige Prinzipien </w:t>
      </w:r>
      <w:r w:rsidR="00AD6E53">
        <w:rPr>
          <w:b/>
          <w:bCs/>
        </w:rPr>
        <w:t>in der Handhabung und Werkstückspannung</w:t>
      </w:r>
    </w:p>
    <w:p w14:paraId="4CA7D852" w14:textId="77777777" w:rsidR="00D74013" w:rsidRDefault="00D74013" w:rsidP="00732EC6">
      <w:pPr>
        <w:ind w:left="-284"/>
      </w:pPr>
    </w:p>
    <w:p w14:paraId="5E229B07" w14:textId="190CED0C" w:rsidR="00D74013" w:rsidRDefault="00D74013" w:rsidP="00732EC6">
      <w:pPr>
        <w:ind w:left="-284"/>
      </w:pPr>
      <w:r>
        <w:t xml:space="preserve">Energie- und ressourcensparende Abläufe sind die Voraussetzung für eine nachhaltige Produktion. Der Schlüssel heißt: weniger Verbrauch. EMO-Messebesucher können </w:t>
      </w:r>
      <w:r w:rsidR="00680B05">
        <w:t xml:space="preserve">bei SCHUNK </w:t>
      </w:r>
      <w:r>
        <w:t xml:space="preserve">das energiefreie Greifen empfindlicher Bauteile mit der Greiftechnologie </w:t>
      </w:r>
      <w:r w:rsidRPr="002B6E4A">
        <w:rPr>
          <w:b/>
          <w:bCs/>
        </w:rPr>
        <w:t>ADHESO</w:t>
      </w:r>
      <w:r>
        <w:t xml:space="preserve"> erleben und sich davon überzeugen, dass die Teilehandhabung rückstandsfrei und schonend erfolgt – ganz ohne </w:t>
      </w:r>
      <w:r w:rsidR="00F94640">
        <w:t>externe Energiez</w:t>
      </w:r>
      <w:r>
        <w:t xml:space="preserve">ufuhr. ADHESO nutzt die </w:t>
      </w:r>
      <w:r w:rsidR="00CF6A37">
        <w:t>natürlichen A</w:t>
      </w:r>
      <w:r>
        <w:t>dhäsionskräfte</w:t>
      </w:r>
      <w:r w:rsidR="00CF6A37">
        <w:t>,</w:t>
      </w:r>
      <w:r>
        <w:t xml:space="preserve"> um sensible Bauteile </w:t>
      </w:r>
      <w:r w:rsidR="004D7E37">
        <w:t xml:space="preserve">zu handhaben, </w:t>
      </w:r>
      <w:r>
        <w:t>unter anderem bei der Herstellung von Batterie- und Brennstoffzellen</w:t>
      </w:r>
      <w:r w:rsidR="00F94640">
        <w:t xml:space="preserve"> sowie Anwendungen </w:t>
      </w:r>
      <w:r>
        <w:t>in der Medizin-</w:t>
      </w:r>
      <w:r w:rsidR="00F94640">
        <w:t xml:space="preserve">, </w:t>
      </w:r>
      <w:r>
        <w:t>Pharma</w:t>
      </w:r>
      <w:r w:rsidR="00F94640">
        <w:t xml:space="preserve">- und </w:t>
      </w:r>
      <w:r>
        <w:t>Elektroindustrie.</w:t>
      </w:r>
    </w:p>
    <w:p w14:paraId="70A24231" w14:textId="77777777" w:rsidR="00D74013" w:rsidRDefault="00D74013" w:rsidP="00E65634">
      <w:pPr>
        <w:ind w:left="-284"/>
      </w:pPr>
    </w:p>
    <w:p w14:paraId="413297B2" w14:textId="0B547C0C" w:rsidR="00D74013" w:rsidRPr="00E65634" w:rsidRDefault="00D74013" w:rsidP="00732EC6">
      <w:pPr>
        <w:ind w:left="-284"/>
      </w:pPr>
      <w:r>
        <w:t xml:space="preserve">Ebenfalls dem Prinzip </w:t>
      </w:r>
      <w:r w:rsidR="004D7E37">
        <w:t xml:space="preserve">der </w:t>
      </w:r>
      <w:r>
        <w:t>Nachhaltigkeit folgen</w:t>
      </w:r>
      <w:r w:rsidR="00B44637">
        <w:t xml:space="preserve"> weiterentwickelte Generationen </w:t>
      </w:r>
      <w:r w:rsidR="004D7E37">
        <w:t>von</w:t>
      </w:r>
      <w:r w:rsidR="00B44637">
        <w:t xml:space="preserve"> </w:t>
      </w:r>
      <w:r w:rsidR="00765E44">
        <w:t>moderne</w:t>
      </w:r>
      <w:r w:rsidR="003E6115">
        <w:t>n</w:t>
      </w:r>
      <w:r w:rsidR="00A15FC7">
        <w:t xml:space="preserve"> </w:t>
      </w:r>
      <w:r w:rsidR="00B44637">
        <w:t xml:space="preserve">Drehfuttern wie </w:t>
      </w:r>
      <w:r w:rsidR="00765E44">
        <w:t xml:space="preserve">zum Beispiel </w:t>
      </w:r>
      <w:r w:rsidR="00B44637">
        <w:t xml:space="preserve">das </w:t>
      </w:r>
      <w:r>
        <w:t xml:space="preserve">Backenschnellwechselfutter </w:t>
      </w:r>
      <w:r w:rsidRPr="002B6E4A">
        <w:rPr>
          <w:b/>
          <w:bCs/>
        </w:rPr>
        <w:t>ROTA THW3</w:t>
      </w:r>
      <w:r w:rsidR="00765E44">
        <w:rPr>
          <w:b/>
          <w:bCs/>
        </w:rPr>
        <w:t>.</w:t>
      </w:r>
      <w:r>
        <w:t xml:space="preserve"> Neben seiner </w:t>
      </w:r>
      <w:r w:rsidR="00E65634">
        <w:t xml:space="preserve">enormen </w:t>
      </w:r>
      <w:r>
        <w:t xml:space="preserve">Flexibilität und Funktionalität überzeugt das Drehfutter dank patentierter Abdichtung mit bis zu 20-mal längeren Wartungsintervallen als bei vergleichbaren Produkten. </w:t>
      </w:r>
      <w:r w:rsidR="00765E44">
        <w:t>Daraus resultiert auch ein bis zu 20-mal geringerer Schmierstoffverbrauch</w:t>
      </w:r>
      <w:r w:rsidR="00E65634">
        <w:t xml:space="preserve">; </w:t>
      </w:r>
      <w:r w:rsidR="00765E44">
        <w:t>auch der Kühlschmierstoff muss seltener gewechselt werden</w:t>
      </w:r>
      <w:r w:rsidR="00E65634">
        <w:t xml:space="preserve">. Neben den umweltschonenden Aspekten erschließen sich hierdurch auch neue Anwendungsgebiete. </w:t>
      </w:r>
      <w:r w:rsidR="00E65634" w:rsidRPr="00E65634">
        <w:t xml:space="preserve">Durch das Backenschnellwechselsystem ist das Spannfutter sekundenschnell auf </w:t>
      </w:r>
      <w:r w:rsidR="00C42476">
        <w:t>wechselnde</w:t>
      </w:r>
      <w:r w:rsidR="00E65634" w:rsidRPr="00E65634">
        <w:t xml:space="preserve"> Spannaufgaben angepasst</w:t>
      </w:r>
      <w:r w:rsidR="00C42476">
        <w:t>.</w:t>
      </w:r>
    </w:p>
    <w:p w14:paraId="0920912F" w14:textId="77777777" w:rsidR="00E65634" w:rsidRDefault="00E65634" w:rsidP="00732EC6">
      <w:pPr>
        <w:ind w:left="-284"/>
      </w:pPr>
    </w:p>
    <w:p w14:paraId="5710FE84" w14:textId="7006165E" w:rsidR="00AD6E53" w:rsidRDefault="00AD6E53" w:rsidP="00AD6E53">
      <w:pPr>
        <w:ind w:left="-284"/>
        <w:rPr>
          <w:b/>
          <w:bCs/>
        </w:rPr>
      </w:pPr>
      <w:r>
        <w:rPr>
          <w:b/>
          <w:bCs/>
        </w:rPr>
        <w:t>Digital vernetzt</w:t>
      </w:r>
      <w:r w:rsidR="00303712">
        <w:rPr>
          <w:b/>
          <w:bCs/>
        </w:rPr>
        <w:t xml:space="preserve"> bis zur Komponente</w:t>
      </w:r>
    </w:p>
    <w:p w14:paraId="6FAE844C" w14:textId="77777777" w:rsidR="00A15FC7" w:rsidRPr="00F94640" w:rsidRDefault="00A15FC7" w:rsidP="00AD6E53">
      <w:pPr>
        <w:ind w:left="-284"/>
        <w:rPr>
          <w:b/>
          <w:bCs/>
        </w:rPr>
      </w:pPr>
    </w:p>
    <w:p w14:paraId="5D4A873F" w14:textId="43279C05" w:rsidR="00E65634" w:rsidRDefault="00AD6E53" w:rsidP="00E65634">
      <w:pPr>
        <w:ind w:left="-284"/>
      </w:pPr>
      <w:r>
        <w:t>Die vernetzte</w:t>
      </w:r>
      <w:r w:rsidR="00C42476">
        <w:t xml:space="preserve"> </w:t>
      </w:r>
      <w:r>
        <w:t>Produktion</w:t>
      </w:r>
      <w:r w:rsidR="00C42476">
        <w:t xml:space="preserve"> </w:t>
      </w:r>
      <w:r w:rsidR="00F0044D">
        <w:t xml:space="preserve">beginnt </w:t>
      </w:r>
      <w:r w:rsidR="00A15FC7">
        <w:t xml:space="preserve">bereits </w:t>
      </w:r>
      <w:r w:rsidR="00F0044D">
        <w:t>im Kleinen</w:t>
      </w:r>
      <w:r w:rsidR="00C42476">
        <w:t>, bei der Komponente</w:t>
      </w:r>
      <w:r w:rsidR="00F0044D">
        <w:t xml:space="preserve">. </w:t>
      </w:r>
      <w:r w:rsidR="00B44637">
        <w:t>Smarte</w:t>
      </w:r>
      <w:r w:rsidR="00F0044D">
        <w:t xml:space="preserve"> Fertigungskomponenten leisten einen nicht uner</w:t>
      </w:r>
      <w:r w:rsidR="00A15FC7">
        <w:t>h</w:t>
      </w:r>
      <w:r w:rsidR="00F0044D">
        <w:t xml:space="preserve">eblichen Beitrag zu effizienten, nachhaltigeren und transparenten Prozessen. </w:t>
      </w:r>
      <w:r w:rsidR="00A15FC7">
        <w:t>I</w:t>
      </w:r>
      <w:r w:rsidR="00F94640">
        <w:t xml:space="preserve">n Hannover </w:t>
      </w:r>
      <w:r w:rsidR="00A15FC7">
        <w:t xml:space="preserve">zeigt SCHUNK </w:t>
      </w:r>
      <w:r w:rsidR="00303712">
        <w:t xml:space="preserve">eine Vielzahl </w:t>
      </w:r>
      <w:proofErr w:type="spellStart"/>
      <w:r w:rsidR="00680B05">
        <w:t>aktorischer</w:t>
      </w:r>
      <w:proofErr w:type="spellEnd"/>
      <w:r w:rsidR="00B44637">
        <w:t xml:space="preserve"> und sensorische</w:t>
      </w:r>
      <w:r w:rsidR="00303712">
        <w:t>r</w:t>
      </w:r>
      <w:r w:rsidR="00B44637">
        <w:t xml:space="preserve"> </w:t>
      </w:r>
      <w:r w:rsidR="00D74013">
        <w:lastRenderedPageBreak/>
        <w:t xml:space="preserve">Spannsysteme. Das elektromechanische </w:t>
      </w:r>
      <w:r w:rsidR="004C7644">
        <w:t>Nullpunkts</w:t>
      </w:r>
      <w:r w:rsidR="00D74013">
        <w:t xml:space="preserve">pannmodul </w:t>
      </w:r>
      <w:r w:rsidR="00D74013" w:rsidRPr="002B6E4A">
        <w:rPr>
          <w:b/>
          <w:bCs/>
        </w:rPr>
        <w:t>NSE3-PH 138</w:t>
      </w:r>
      <w:r w:rsidR="00D74013" w:rsidRPr="00C42476">
        <w:rPr>
          <w:b/>
          <w:bCs/>
        </w:rPr>
        <w:t xml:space="preserve"> </w:t>
      </w:r>
      <w:r w:rsidR="00E65634" w:rsidRPr="00C42476">
        <w:rPr>
          <w:b/>
          <w:bCs/>
        </w:rPr>
        <w:t>IOL</w:t>
      </w:r>
      <w:r w:rsidR="00E65634">
        <w:t xml:space="preserve"> </w:t>
      </w:r>
      <w:r w:rsidR="00D74013">
        <w:t xml:space="preserve">mit einem innovativen </w:t>
      </w:r>
      <w:r w:rsidR="00E65634">
        <w:t xml:space="preserve">piezohydraulischen </w:t>
      </w:r>
      <w:r w:rsidR="00D74013">
        <w:t xml:space="preserve">Antrieb und komplett integrierter Sensorik ist eines der </w:t>
      </w:r>
      <w:r w:rsidR="00E65634">
        <w:t xml:space="preserve">absoluten </w:t>
      </w:r>
      <w:r w:rsidR="00D74013">
        <w:t xml:space="preserve">Highlights: </w:t>
      </w:r>
      <w:r w:rsidR="00E65634">
        <w:t xml:space="preserve">Das </w:t>
      </w:r>
      <w:r w:rsidR="004C7644">
        <w:t>Sp</w:t>
      </w:r>
      <w:r w:rsidR="00E65634">
        <w:t xml:space="preserve">annmodul wird über IO-Link angesteuert und </w:t>
      </w:r>
      <w:r w:rsidR="00E65634" w:rsidRPr="00E65634">
        <w:t>erzeugt hohe Einzugskräfte bei identischen Abmessungen wie vergleichbare pneumatische Spannmodule</w:t>
      </w:r>
      <w:r w:rsidR="00E65634">
        <w:t xml:space="preserve">. </w:t>
      </w:r>
      <w:r w:rsidR="00E65634" w:rsidRPr="00E65634">
        <w:t>Eine</w:t>
      </w:r>
      <w:r w:rsidR="00E65634">
        <w:t xml:space="preserve"> integrierte </w:t>
      </w:r>
      <w:r w:rsidR="00E65634" w:rsidRPr="00E65634">
        <w:t>Elektronik erfasst</w:t>
      </w:r>
      <w:r w:rsidR="00E65634">
        <w:t xml:space="preserve"> diverse </w:t>
      </w:r>
      <w:r w:rsidR="00E65634" w:rsidRPr="00E65634">
        <w:t>Spannzustände wie</w:t>
      </w:r>
      <w:r w:rsidR="00E65634">
        <w:t xml:space="preserve"> zum Beispiel </w:t>
      </w:r>
      <w:r w:rsidR="00E65634" w:rsidRPr="00E65634">
        <w:t>die</w:t>
      </w:r>
      <w:r w:rsidR="00E65634">
        <w:t xml:space="preserve"> Spannschieberstellungen oder </w:t>
      </w:r>
      <w:proofErr w:type="spellStart"/>
      <w:r w:rsidR="00E65634">
        <w:t>Palettenanwesenheit</w:t>
      </w:r>
      <w:proofErr w:type="spellEnd"/>
      <w:r w:rsidR="00E65634">
        <w:t xml:space="preserve"> </w:t>
      </w:r>
      <w:r w:rsidR="00E65634" w:rsidRPr="00E65634">
        <w:t>ohne zusätzliche</w:t>
      </w:r>
      <w:r w:rsidR="00E65634">
        <w:t xml:space="preserve"> Störkonturen. </w:t>
      </w:r>
    </w:p>
    <w:p w14:paraId="5A6ADE52" w14:textId="0F336803" w:rsidR="00AD6E53" w:rsidRDefault="00AD6E53" w:rsidP="00AD6E53">
      <w:pPr>
        <w:ind w:left="-284"/>
      </w:pPr>
    </w:p>
    <w:p w14:paraId="3560AA7D" w14:textId="1585D8D2" w:rsidR="00AD6E53" w:rsidRDefault="00AD6E53" w:rsidP="00504004">
      <w:pPr>
        <w:ind w:left="-284"/>
      </w:pPr>
      <w:r>
        <w:t xml:space="preserve">Ein weiteres Messehighlight ist das smarte Hydro-Dehnspannfutter </w:t>
      </w:r>
      <w:r w:rsidRPr="002B6E4A">
        <w:t>iTENDO².</w:t>
      </w:r>
      <w:r>
        <w:t xml:space="preserve"> Es liefert Echtzeitdaten direkt vom Werkzeug und erkennt frühzeitig Verschleiß. Neben einer prozesssicheren Bearbeitung sorgt dieser intelligente Werkzeughalter für längere Werkzeugstandzeiten und weniger Ausschuss. </w:t>
      </w:r>
      <w:r w:rsidR="00504004" w:rsidRPr="00042F30">
        <w:t xml:space="preserve">Mit </w:t>
      </w:r>
      <w:r w:rsidR="00A93168">
        <w:t>„</w:t>
      </w:r>
      <w:r w:rsidR="00504004" w:rsidRPr="00042F30">
        <w:t>easy connect</w:t>
      </w:r>
      <w:r w:rsidR="00A93168">
        <w:t>“</w:t>
      </w:r>
      <w:r w:rsidR="00504004" w:rsidRPr="00042F30">
        <w:t xml:space="preserve"> und </w:t>
      </w:r>
      <w:r w:rsidR="00A93168">
        <w:t>„</w:t>
      </w:r>
      <w:r w:rsidR="00504004" w:rsidRPr="00042F30">
        <w:t>easy monitor</w:t>
      </w:r>
      <w:r w:rsidR="00A93168">
        <w:t>“</w:t>
      </w:r>
      <w:r w:rsidR="00504004" w:rsidRPr="00042F30">
        <w:t xml:space="preserve"> stellt SCHUNK </w:t>
      </w:r>
      <w:r w:rsidR="005B0AA3">
        <w:t xml:space="preserve">nun </w:t>
      </w:r>
      <w:r w:rsidR="00504004" w:rsidRPr="00042F30">
        <w:t>zwei neue erweiterte Digitalisierungsstufen bereit.</w:t>
      </w:r>
      <w:r w:rsidR="00504004">
        <w:t xml:space="preserve"> </w:t>
      </w:r>
      <w:r w:rsidR="00504004" w:rsidRPr="0081739E">
        <w:rPr>
          <w:szCs w:val="20"/>
        </w:rPr>
        <w:t xml:space="preserve">Das Erweiterungspaket </w:t>
      </w:r>
      <w:r w:rsidR="00504004" w:rsidRPr="002B6E4A">
        <w:rPr>
          <w:b/>
          <w:bCs/>
          <w:szCs w:val="20"/>
        </w:rPr>
        <w:t>iTENDO² easy connect</w:t>
      </w:r>
      <w:r w:rsidR="00504004" w:rsidRPr="0081739E">
        <w:rPr>
          <w:szCs w:val="20"/>
        </w:rPr>
        <w:t xml:space="preserve"> </w:t>
      </w:r>
      <w:r w:rsidR="00A15FC7">
        <w:rPr>
          <w:szCs w:val="20"/>
        </w:rPr>
        <w:t xml:space="preserve">ermöglicht die </w:t>
      </w:r>
      <w:r w:rsidR="00504004" w:rsidRPr="0081739E">
        <w:rPr>
          <w:szCs w:val="20"/>
        </w:rPr>
        <w:t xml:space="preserve">einfache Anbindung an die Maschine und </w:t>
      </w:r>
      <w:r w:rsidR="00A15FC7">
        <w:rPr>
          <w:szCs w:val="20"/>
        </w:rPr>
        <w:t xml:space="preserve">an </w:t>
      </w:r>
      <w:r w:rsidR="00504004" w:rsidRPr="0081739E">
        <w:rPr>
          <w:szCs w:val="20"/>
        </w:rPr>
        <w:t>das bestehende Prozessüberwachungssystem.</w:t>
      </w:r>
      <w:r w:rsidR="005F1F9A">
        <w:rPr>
          <w:szCs w:val="20"/>
        </w:rPr>
        <w:t xml:space="preserve"> </w:t>
      </w:r>
      <w:r w:rsidR="00504004" w:rsidRPr="002B6E4A">
        <w:rPr>
          <w:b/>
          <w:bCs/>
          <w:szCs w:val="20"/>
        </w:rPr>
        <w:t>iTENDO² easy</w:t>
      </w:r>
      <w:r w:rsidR="00504004" w:rsidRPr="00EF785F">
        <w:rPr>
          <w:b/>
          <w:bCs/>
          <w:szCs w:val="20"/>
        </w:rPr>
        <w:t xml:space="preserve"> monitor</w:t>
      </w:r>
      <w:r w:rsidR="00504004" w:rsidRPr="0081739E">
        <w:rPr>
          <w:szCs w:val="20"/>
        </w:rPr>
        <w:t xml:space="preserve"> dagegen </w:t>
      </w:r>
      <w:r w:rsidR="002B6E4A">
        <w:rPr>
          <w:szCs w:val="20"/>
        </w:rPr>
        <w:t>bietet</w:t>
      </w:r>
      <w:r w:rsidR="00504004" w:rsidRPr="0081739E">
        <w:rPr>
          <w:szCs w:val="20"/>
        </w:rPr>
        <w:t xml:space="preserve"> Maschinenbetreibern den unkomplizierten Einstieg in eine einfache Prozessüberwachung. </w:t>
      </w:r>
    </w:p>
    <w:p w14:paraId="205B73FD" w14:textId="7DB0F6B2" w:rsidR="00504004" w:rsidRDefault="00504004" w:rsidP="00AD6E53">
      <w:pPr>
        <w:ind w:left="-284"/>
      </w:pPr>
    </w:p>
    <w:p w14:paraId="08F50C98" w14:textId="06F4CAD3" w:rsidR="005F1F9A" w:rsidRPr="00042F30" w:rsidRDefault="005F1F9A" w:rsidP="00AD6E53">
      <w:pPr>
        <w:ind w:left="-284"/>
        <w:rPr>
          <w:b/>
          <w:bCs/>
        </w:rPr>
      </w:pPr>
      <w:r w:rsidRPr="00042F30">
        <w:rPr>
          <w:b/>
          <w:bCs/>
        </w:rPr>
        <w:t>Easy konfi</w:t>
      </w:r>
      <w:r w:rsidR="00A15FC7">
        <w:rPr>
          <w:b/>
          <w:bCs/>
        </w:rPr>
        <w:t>g</w:t>
      </w:r>
      <w:r w:rsidRPr="00042F30">
        <w:rPr>
          <w:b/>
          <w:bCs/>
        </w:rPr>
        <w:t>uriert</w:t>
      </w:r>
    </w:p>
    <w:p w14:paraId="472264A9" w14:textId="77777777" w:rsidR="005F1F9A" w:rsidRDefault="005F1F9A" w:rsidP="00AD6E53">
      <w:pPr>
        <w:ind w:left="-284"/>
      </w:pPr>
    </w:p>
    <w:p w14:paraId="1270A74C" w14:textId="712971CF" w:rsidR="00117AED" w:rsidRDefault="00117AED" w:rsidP="00274936">
      <w:pPr>
        <w:ind w:left="-284"/>
      </w:pPr>
      <w:r>
        <w:t xml:space="preserve">Einen Weg, schnell verfügbare anwendungsspezifische Lösungen zu realisieren, zeigte SCHUNK bereits im letzten Jahr mit neuen konfigurierbaren Produktreihen auf. </w:t>
      </w:r>
      <w:r w:rsidR="00EF785F">
        <w:t>Über</w:t>
      </w:r>
      <w:r>
        <w:t xml:space="preserve"> lizenzfreie, browserbasierte</w:t>
      </w:r>
      <w:r w:rsidR="00EF785F">
        <w:t xml:space="preserve"> SCHUNK-</w:t>
      </w:r>
      <w:r>
        <w:t xml:space="preserve">Webtools </w:t>
      </w:r>
      <w:r w:rsidR="00EF785F">
        <w:t>können</w:t>
      </w:r>
      <w:r>
        <w:t xml:space="preserve"> elektrische und pneumatische S</w:t>
      </w:r>
      <w:r w:rsidR="006F2EFF">
        <w:rPr>
          <w:szCs w:val="20"/>
        </w:rPr>
        <w:t>CHUNK Greifer</w:t>
      </w:r>
      <w:r w:rsidR="006F2EFF">
        <w:t xml:space="preserve">, </w:t>
      </w:r>
      <w:proofErr w:type="spellStart"/>
      <w:r w:rsidR="006F2EFF">
        <w:t>Greiferfinger</w:t>
      </w:r>
      <w:proofErr w:type="spellEnd"/>
      <w:r w:rsidR="006F2EFF">
        <w:t xml:space="preserve"> und Spannbacken </w:t>
      </w:r>
      <w:r>
        <w:t>anwendungsspezifisch a</w:t>
      </w:r>
      <w:r w:rsidR="00EF785F">
        <w:t>ngepasst werden</w:t>
      </w:r>
      <w:r w:rsidR="005B0AA3">
        <w:t>.</w:t>
      </w:r>
      <w:r w:rsidR="006F2EFF">
        <w:t xml:space="preserve"> Zur EMO präsentiert SCHUNK </w:t>
      </w:r>
      <w:r>
        <w:t xml:space="preserve">mit </w:t>
      </w:r>
      <w:proofErr w:type="spellStart"/>
      <w:r w:rsidRPr="005B0AA3">
        <w:rPr>
          <w:b/>
          <w:bCs/>
        </w:rPr>
        <w:t>easyToolholder</w:t>
      </w:r>
      <w:proofErr w:type="spellEnd"/>
      <w:r>
        <w:t xml:space="preserve"> </w:t>
      </w:r>
      <w:r w:rsidR="00A15FC7">
        <w:t>eine</w:t>
      </w:r>
      <w:r w:rsidR="005B0AA3">
        <w:t>n</w:t>
      </w:r>
      <w:r w:rsidR="00A15FC7">
        <w:t xml:space="preserve"> </w:t>
      </w:r>
      <w:r>
        <w:t>weiteren</w:t>
      </w:r>
      <w:r w:rsidR="00A15FC7">
        <w:t xml:space="preserve"> </w:t>
      </w:r>
      <w:proofErr w:type="spellStart"/>
      <w:r w:rsidR="00A15FC7">
        <w:t>Produktkonfigurator</w:t>
      </w:r>
      <w:proofErr w:type="spellEnd"/>
      <w:r w:rsidR="005B0AA3">
        <w:t xml:space="preserve"> </w:t>
      </w:r>
      <w:r w:rsidR="00F017B9">
        <w:rPr>
          <w14:numForm w14:val="default"/>
        </w:rPr>
        <w:t>zur individuellen Gestaltung von Werkzeughaltern</w:t>
      </w:r>
      <w:r w:rsidR="005B0AA3">
        <w:t>.</w:t>
      </w:r>
      <w:r w:rsidR="00B07264">
        <w:t xml:space="preserve"> Mit dem neuen digitalen </w:t>
      </w:r>
      <w:r w:rsidR="005B0AA3">
        <w:t>Tool</w:t>
      </w:r>
      <w:r w:rsidR="00B07264">
        <w:t xml:space="preserve"> lassen sich Standardwerkzeughalter mit wenigen Klicks beliebig in Maß, Spanndurchme</w:t>
      </w:r>
      <w:r w:rsidR="005B0AA3">
        <w:t>s</w:t>
      </w:r>
      <w:r w:rsidR="00B07264">
        <w:t>ser, Schnittstelle oder Chipbohrung modifizieren und optimal an den Einsatz anpassen.</w:t>
      </w:r>
      <w:r w:rsidR="005B0AA3">
        <w:t xml:space="preserve"> </w:t>
      </w:r>
      <w:r w:rsidR="00B07264">
        <w:t>D</w:t>
      </w:r>
      <w:r w:rsidR="00680B05">
        <w:t>ie</w:t>
      </w:r>
      <w:r w:rsidR="00B07264">
        <w:t xml:space="preserve"> jeweilige</w:t>
      </w:r>
      <w:r w:rsidR="00680B05">
        <w:t>n</w:t>
      </w:r>
      <w:r w:rsidR="00B07264">
        <w:t xml:space="preserve"> 3D</w:t>
      </w:r>
      <w:r w:rsidR="00B07264" w:rsidRPr="0099373F">
        <w:t>-</w:t>
      </w:r>
      <w:r w:rsidR="00680B05" w:rsidRPr="0099373F">
        <w:t>Daten</w:t>
      </w:r>
      <w:r w:rsidR="00B07264" w:rsidRPr="0099373F">
        <w:t xml:space="preserve"> steh</w:t>
      </w:r>
      <w:r w:rsidR="00A93168">
        <w:t xml:space="preserve">en </w:t>
      </w:r>
      <w:r w:rsidR="00B07264" w:rsidRPr="0099373F">
        <w:t>in Echtzeit und in unterschiedlichsten Formaten zum Download bereit und k</w:t>
      </w:r>
      <w:r w:rsidR="00680B05" w:rsidRPr="0099373F">
        <w:t>önne</w:t>
      </w:r>
      <w:r w:rsidR="00B07264" w:rsidRPr="0099373F">
        <w:t xml:space="preserve">n </w:t>
      </w:r>
      <w:r w:rsidR="003459DC" w:rsidRPr="0099373F">
        <w:t xml:space="preserve">dann in der Maschinensimulation </w:t>
      </w:r>
      <w:r w:rsidR="00B07264" w:rsidRPr="0099373F">
        <w:t>virtuell getestet werden.</w:t>
      </w:r>
      <w:r w:rsidR="00BF0E0E" w:rsidRPr="0099373F">
        <w:t xml:space="preserve"> </w:t>
      </w:r>
      <w:r w:rsidR="00B07264" w:rsidRPr="0099373F">
        <w:t>Damit reduziert SCHUNK die Komplexität in der Anlagenplanung wesentlich und bietet passgenaue Lösungen für ein breites Einsatzspektrum.</w:t>
      </w:r>
    </w:p>
    <w:p w14:paraId="4F4D46A4" w14:textId="731FC963" w:rsidR="00D74013" w:rsidRDefault="00D74013" w:rsidP="00732EC6">
      <w:pPr>
        <w:ind w:left="-284"/>
      </w:pPr>
    </w:p>
    <w:p w14:paraId="76341291" w14:textId="2EF8F8E9" w:rsidR="002B6E4A" w:rsidRPr="00F32038" w:rsidRDefault="002B6E4A" w:rsidP="002B6E4A">
      <w:pPr>
        <w:ind w:left="-284"/>
        <w:rPr>
          <w:b/>
          <w:bCs/>
        </w:rPr>
      </w:pPr>
      <w:r>
        <w:rPr>
          <w:b/>
          <w:bCs/>
        </w:rPr>
        <w:t>360-Grad-Portfolio für neue Branchen</w:t>
      </w:r>
    </w:p>
    <w:p w14:paraId="12E0DA37" w14:textId="77777777" w:rsidR="00E65634" w:rsidRPr="00E65634" w:rsidRDefault="00E65634" w:rsidP="00E65634">
      <w:pPr>
        <w:ind w:left="-284"/>
      </w:pPr>
    </w:p>
    <w:p w14:paraId="264CE262" w14:textId="6F8A5F1A" w:rsidR="00E65634" w:rsidRPr="00E65634" w:rsidRDefault="00E65634" w:rsidP="00E65634">
      <w:pPr>
        <w:ind w:left="-284"/>
      </w:pPr>
      <w:r w:rsidRPr="00E65634">
        <w:t>Automatisierte Prozesse gewinnen mehr und mehr an Bedeutung. Die Gründe hierzu sind vielfältig</w:t>
      </w:r>
      <w:r>
        <w:t xml:space="preserve"> und über</w:t>
      </w:r>
      <w:r w:rsidRPr="00E65634">
        <w:t xml:space="preserve"> kurz oder lang müssen sich Unternehmen diesem Trend öffnen. Mit dem neuen Backenschnellwechselsystem </w:t>
      </w:r>
      <w:r w:rsidRPr="00F87B77">
        <w:rPr>
          <w:b/>
          <w:bCs/>
        </w:rPr>
        <w:t>BWA</w:t>
      </w:r>
      <w:r w:rsidRPr="00E65634">
        <w:t xml:space="preserve"> </w:t>
      </w:r>
      <w:r w:rsidRPr="00F05CA2">
        <w:t xml:space="preserve">für </w:t>
      </w:r>
      <w:r w:rsidRPr="00F05CA2">
        <w:rPr>
          <w:b/>
          <w:bCs/>
        </w:rPr>
        <w:t>TANDEM</w:t>
      </w:r>
      <w:r w:rsidR="003E6115">
        <w:rPr>
          <w:b/>
          <w:bCs/>
        </w:rPr>
        <w:t>3-</w:t>
      </w:r>
      <w:r w:rsidRPr="00E65634">
        <w:t xml:space="preserve">Kraftspannblöcke greift SCHUNK genau dieses Thema auf. </w:t>
      </w:r>
      <w:r w:rsidR="00680B05">
        <w:t xml:space="preserve">Mit ihm </w:t>
      </w:r>
      <w:r w:rsidRPr="00E65634">
        <w:t xml:space="preserve">können die </w:t>
      </w:r>
      <w:r w:rsidR="003E6115">
        <w:t>Spannb</w:t>
      </w:r>
      <w:r w:rsidRPr="00E65634">
        <w:t xml:space="preserve">acken </w:t>
      </w:r>
      <w:r w:rsidR="00680B05">
        <w:t xml:space="preserve">von </w:t>
      </w:r>
      <w:r w:rsidRPr="00E65634">
        <w:t>2- oder 3-Backen-Kraftspannblöcke</w:t>
      </w:r>
      <w:r w:rsidR="003E6115">
        <w:t>n</w:t>
      </w:r>
      <w:r w:rsidRPr="00E65634">
        <w:t xml:space="preserve"> innerhalb kürzester Zeit manuell oder automatisiert über einen Roboter gewechselt und so an neue Spannaufgabe</w:t>
      </w:r>
      <w:r w:rsidR="003E6115">
        <w:t>n</w:t>
      </w:r>
      <w:r w:rsidRPr="00E65634">
        <w:t xml:space="preserve"> angepasst werden – komplett werkzeuglos. </w:t>
      </w:r>
    </w:p>
    <w:p w14:paraId="78AEE188" w14:textId="77777777" w:rsidR="00807B87" w:rsidRDefault="00807B87" w:rsidP="00807B87">
      <w:pPr>
        <w:ind w:left="-284"/>
      </w:pPr>
    </w:p>
    <w:p w14:paraId="417637D6" w14:textId="2A6F61D5" w:rsidR="00686CD2" w:rsidRDefault="00B22CB2" w:rsidP="00732EC6">
      <w:pPr>
        <w:ind w:left="-284"/>
      </w:pPr>
      <w:bookmarkStart w:id="3" w:name="_Hlk140480865"/>
      <w:r>
        <w:t xml:space="preserve">Neue </w:t>
      </w:r>
      <w:r w:rsidRPr="003435FF">
        <w:rPr>
          <w:b/>
          <w:bCs/>
        </w:rPr>
        <w:t>SCHUNK Adapterbacken</w:t>
      </w:r>
      <w:r>
        <w:t xml:space="preserve"> </w:t>
      </w:r>
      <w:r w:rsidR="003435FF">
        <w:t xml:space="preserve">öffnen nun auch bei Fremdschraubstöcken den Zugang </w:t>
      </w:r>
      <w:r w:rsidR="001C12ED">
        <w:t xml:space="preserve">zum umfangreichen </w:t>
      </w:r>
      <w:r w:rsidR="00337303">
        <w:t>SCHUNK Spannbackenp</w:t>
      </w:r>
      <w:r w:rsidR="001C12ED" w:rsidRPr="001C12ED">
        <w:t>rogramm</w:t>
      </w:r>
      <w:r w:rsidR="003435FF">
        <w:t>.</w:t>
      </w:r>
      <w:r w:rsidR="001C12ED">
        <w:t xml:space="preserve"> </w:t>
      </w:r>
      <w:r w:rsidR="00475ED7">
        <w:t>Bisher war das verfügbare Aufsatzbacken-Portfolio auf den jeweiligen Schraubstockhersteller limitiert,</w:t>
      </w:r>
      <w:r w:rsidR="00D74013">
        <w:t xml:space="preserve"> weil die Schnittstellen herstellerabhängig sind. Nun stellt SCHUNK mit </w:t>
      </w:r>
      <w:r w:rsidR="003435FF">
        <w:t xml:space="preserve">seinen </w:t>
      </w:r>
      <w:r w:rsidR="00D74013">
        <w:t xml:space="preserve">Adapterbacken Kompatibilität zwischen Fremdschraubstock und Aufsatzbacken des </w:t>
      </w:r>
      <w:r w:rsidR="00D74013" w:rsidRPr="003435FF">
        <w:t>SCHUNK</w:t>
      </w:r>
      <w:r w:rsidR="00F81F5C" w:rsidRPr="003435FF">
        <w:t>-</w:t>
      </w:r>
      <w:r w:rsidR="003459DC" w:rsidRPr="003435FF">
        <w:t xml:space="preserve"> und Gressel-</w:t>
      </w:r>
      <w:r w:rsidR="00D74013" w:rsidRPr="003435FF">
        <w:t>Portfolios her</w:t>
      </w:r>
      <w:r w:rsidR="00337303" w:rsidRPr="003435FF">
        <w:t>.</w:t>
      </w:r>
    </w:p>
    <w:bookmarkEnd w:id="3"/>
    <w:p w14:paraId="7B4DFDC1" w14:textId="77777777" w:rsidR="003E6115" w:rsidRDefault="003E6115" w:rsidP="00732EC6">
      <w:pPr>
        <w:ind w:left="-284"/>
      </w:pPr>
    </w:p>
    <w:p w14:paraId="31FEAECF" w14:textId="77777777" w:rsidR="00A93168" w:rsidRDefault="001C12ED" w:rsidP="00732EC6">
      <w:pPr>
        <w:ind w:left="-284"/>
      </w:pPr>
      <w:r>
        <w:lastRenderedPageBreak/>
        <w:t>EMO</w:t>
      </w:r>
      <w:r w:rsidR="00BC3EE6">
        <w:t>-</w:t>
      </w:r>
      <w:r>
        <w:t xml:space="preserve">Besucher können </w:t>
      </w:r>
      <w:r w:rsidR="00337303">
        <w:t>auf weitere Neuheiten wie</w:t>
      </w:r>
      <w:r>
        <w:t xml:space="preserve"> auf Neuzugänge in der Werkzeughaltertechnologie oder automatisierten </w:t>
      </w:r>
      <w:proofErr w:type="spellStart"/>
      <w:r>
        <w:t>Palettenbeladung</w:t>
      </w:r>
      <w:proofErr w:type="spellEnd"/>
      <w:r w:rsidR="00337303">
        <w:t xml:space="preserve"> gespannt sein</w:t>
      </w:r>
      <w:r>
        <w:t>.</w:t>
      </w:r>
    </w:p>
    <w:p w14:paraId="2ABE2A6E" w14:textId="7A4B335F" w:rsidR="00D74013" w:rsidRDefault="00D74013" w:rsidP="00732EC6">
      <w:pPr>
        <w:ind w:left="-284"/>
      </w:pPr>
      <w:r w:rsidRPr="00732EC6">
        <w:rPr>
          <w:b/>
          <w:bCs/>
        </w:rPr>
        <w:t>schunk.com</w:t>
      </w:r>
    </w:p>
    <w:p w14:paraId="3B474F93" w14:textId="77777777" w:rsidR="00686CD2" w:rsidRDefault="00686CD2" w:rsidP="00732EC6">
      <w:pPr>
        <w:ind w:left="-284"/>
        <w:rPr>
          <w:b/>
          <w:bCs/>
        </w:rPr>
      </w:pPr>
    </w:p>
    <w:p w14:paraId="17F0BA19" w14:textId="0714BDBA" w:rsidR="00D74013" w:rsidRDefault="00D74013" w:rsidP="00732EC6">
      <w:pPr>
        <w:ind w:left="-284"/>
        <w:rPr>
          <w:b/>
          <w:bCs/>
        </w:rPr>
      </w:pPr>
      <w:r w:rsidRPr="00732EC6">
        <w:rPr>
          <w:b/>
          <w:bCs/>
        </w:rPr>
        <w:t>SCHUNK auf der EMO in Halle 3 / Stand I20</w:t>
      </w:r>
    </w:p>
    <w:p w14:paraId="41BF4869" w14:textId="6249B4B1" w:rsidR="00F05CA2" w:rsidRDefault="00F05CA2" w:rsidP="00732EC6">
      <w:pPr>
        <w:ind w:left="-284"/>
        <w:rPr>
          <w:b/>
          <w:bCs/>
        </w:rPr>
      </w:pPr>
    </w:p>
    <w:p w14:paraId="40A5CE41" w14:textId="77777777" w:rsidR="00F05CA2" w:rsidRDefault="00F05CA2" w:rsidP="00732EC6">
      <w:pPr>
        <w:ind w:left="-284"/>
        <w:rPr>
          <w:b/>
          <w:bCs/>
        </w:rPr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01491E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28C64938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59F3A6EF" wp14:editId="55B08674">
                  <wp:extent cx="1402078" cy="934719"/>
                  <wp:effectExtent l="0" t="0" r="8255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78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4ED67231" w14:textId="551B33FA" w:rsidR="00C721B1" w:rsidRDefault="0099373F" w:rsidP="001D2A9B">
            <w:pPr>
              <w:ind w:left="245"/>
            </w:pPr>
            <w:r>
              <w:t>Das flexible Backenschnellwechselfutter ROTA THW3 ermöglicht dank patentierter Abdichtung bis zu 20-mal längere Wartungsintervalle als vergleichbare Produkte.</w:t>
            </w:r>
          </w:p>
          <w:p w14:paraId="773E735C" w14:textId="77777777" w:rsidR="003B42DB" w:rsidRDefault="003B42DB" w:rsidP="001D2A9B">
            <w:pPr>
              <w:ind w:left="245"/>
            </w:pPr>
          </w:p>
          <w:p w14:paraId="3CA90C7D" w14:textId="3768E999" w:rsidR="00D75140" w:rsidRPr="00C721B1" w:rsidRDefault="00D75140" w:rsidP="001D2A9B">
            <w:pPr>
              <w:ind w:left="245"/>
            </w:pPr>
            <w:r w:rsidRPr="00C721B1">
              <w:t xml:space="preserve">Bild: SCHUNK </w:t>
            </w:r>
          </w:p>
        </w:tc>
      </w:tr>
      <w:tr w:rsidR="003B42DB" w:rsidRPr="00D75140" w14:paraId="51E560BB" w14:textId="77777777" w:rsidTr="0003680E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0FFEEDF1" w14:textId="634D17B7" w:rsidR="003B42DB" w:rsidRPr="00F953CA" w:rsidRDefault="0099373F" w:rsidP="00735A3A">
            <w:pPr>
              <w:spacing w:before="100" w:beforeAutospacing="1" w:after="100" w:afterAutospacing="1"/>
              <w:rPr>
                <w:i/>
                <w:iCs/>
                <w:color w:val="44546A" w:themeColor="text2"/>
                <w:sz w:val="17"/>
                <w:szCs w:val="17"/>
              </w:rPr>
            </w:pPr>
            <w:r w:rsidRPr="0099373F">
              <w:rPr>
                <w:i/>
                <w:iCs/>
                <w:color w:val="44546A" w:themeColor="text2"/>
                <w:sz w:val="17"/>
                <w:szCs w:val="17"/>
              </w:rPr>
              <w:t>ROTA_THW3_TENDO_Platinum_Anwendungsbild_10_2021.jpg</w:t>
            </w:r>
          </w:p>
        </w:tc>
      </w:tr>
      <w:tr w:rsidR="0099373F" w:rsidRPr="00D75140" w14:paraId="04CFD60B" w14:textId="77777777" w:rsidTr="00F61E28">
        <w:trPr>
          <w:cantSplit/>
          <w:trHeight w:val="1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2DD1A8EA" w14:textId="77777777" w:rsidR="0099373F" w:rsidRDefault="0099373F" w:rsidP="00F61E28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4C96EE13" wp14:editId="3081AF1A">
                  <wp:extent cx="1399260" cy="932840"/>
                  <wp:effectExtent l="0" t="0" r="0" b="635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260" cy="932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F49E2A9" w14:textId="21955707" w:rsidR="0099373F" w:rsidRDefault="0099373F" w:rsidP="00F61E28">
            <w:pPr>
              <w:ind w:left="248"/>
            </w:pPr>
            <w:r w:rsidRPr="00CD44CE">
              <w:t xml:space="preserve">Der </w:t>
            </w:r>
            <w:r>
              <w:t xml:space="preserve">smarte </w:t>
            </w:r>
            <w:r w:rsidRPr="00CD44CE">
              <w:t>Werkzeughalter iT</w:t>
            </w:r>
            <w:r>
              <w:t>ENDO</w:t>
            </w:r>
            <w:r w:rsidRPr="00CD44CE">
              <w:rPr>
                <w:vertAlign w:val="superscript"/>
              </w:rPr>
              <w:t>2</w:t>
            </w:r>
            <w:r w:rsidRPr="00CD44CE">
              <w:t xml:space="preserve"> </w:t>
            </w:r>
            <w:r>
              <w:t xml:space="preserve">liefert Echtzeitdaten direkt vom Werkzeug und erkennt frühzeitig Verschleiß. </w:t>
            </w:r>
            <w:r w:rsidRPr="00042F30">
              <w:t xml:space="preserve">Mit </w:t>
            </w:r>
            <w:r w:rsidR="00A93168">
              <w:t>„</w:t>
            </w:r>
            <w:r w:rsidRPr="00042F30">
              <w:t>easy connect</w:t>
            </w:r>
            <w:r w:rsidR="00A93168">
              <w:t>“</w:t>
            </w:r>
            <w:r w:rsidRPr="00042F30">
              <w:t xml:space="preserve"> und </w:t>
            </w:r>
            <w:r w:rsidR="00A93168">
              <w:t>„</w:t>
            </w:r>
            <w:r w:rsidRPr="00042F30">
              <w:t>easy monitor</w:t>
            </w:r>
            <w:r w:rsidR="00A93168">
              <w:t>“</w:t>
            </w:r>
            <w:r w:rsidRPr="00042F30">
              <w:t xml:space="preserve"> stellt SCHUNK </w:t>
            </w:r>
            <w:r>
              <w:t xml:space="preserve">nun </w:t>
            </w:r>
            <w:r w:rsidRPr="00042F30">
              <w:t>zwei neue erweiterte Digitalisierungsstufen bereit</w:t>
            </w:r>
            <w:r>
              <w:t>.</w:t>
            </w:r>
            <w:r w:rsidRPr="0081739E">
              <w:rPr>
                <w:szCs w:val="20"/>
              </w:rPr>
              <w:t xml:space="preserve"> </w:t>
            </w:r>
          </w:p>
          <w:p w14:paraId="30895C71" w14:textId="77777777" w:rsidR="0099373F" w:rsidRDefault="0099373F" w:rsidP="00F61E28">
            <w:pPr>
              <w:ind w:left="248"/>
            </w:pPr>
          </w:p>
          <w:p w14:paraId="20AC15DF" w14:textId="77777777" w:rsidR="0099373F" w:rsidRPr="00170170" w:rsidRDefault="0099373F" w:rsidP="00F61E28">
            <w:pPr>
              <w:ind w:left="248"/>
            </w:pPr>
            <w:r w:rsidRPr="00C721B1">
              <w:t>Bild: SCHUNK</w:t>
            </w:r>
          </w:p>
        </w:tc>
      </w:tr>
      <w:tr w:rsidR="0099373F" w:rsidRPr="00680B05" w14:paraId="755EB01B" w14:textId="77777777" w:rsidTr="00F61E28">
        <w:trPr>
          <w:cantSplit/>
          <w:trHeight w:val="1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34532928" w14:textId="45B6E971" w:rsidR="0099373F" w:rsidRPr="00680B05" w:rsidRDefault="00AE4265" w:rsidP="00F61E28">
            <w:pPr>
              <w:ind w:left="-1"/>
            </w:pPr>
            <w:r w:rsidRPr="00AE4265">
              <w:rPr>
                <w:i/>
                <w:iCs/>
                <w:color w:val="44546A" w:themeColor="text2"/>
                <w:sz w:val="17"/>
                <w:szCs w:val="17"/>
              </w:rPr>
              <w:t>iTENDO2_easy_connect_monitor_Anwendungsbild01_07_2023.jpg</w:t>
            </w:r>
          </w:p>
        </w:tc>
      </w:tr>
      <w:tr w:rsidR="00D75140" w:rsidRPr="00D75140" w14:paraId="5B082DB8" w14:textId="77777777" w:rsidTr="0001491E">
        <w:trPr>
          <w:cantSplit/>
          <w:trHeight w:val="551"/>
        </w:trPr>
        <w:tc>
          <w:tcPr>
            <w:tcW w:w="2307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407C5A71" w14:textId="0962958A" w:rsidR="00D75140" w:rsidRDefault="00D75140" w:rsidP="00D75140">
            <w:pPr>
              <w:jc w:val="both"/>
            </w:pPr>
            <w:r w:rsidRPr="00D75140">
              <w:rPr>
                <w:noProof/>
              </w:rPr>
              <w:drawing>
                <wp:inline distT="0" distB="0" distL="0" distR="0" wp14:anchorId="260F720D" wp14:editId="4F665429">
                  <wp:extent cx="1402080" cy="934719"/>
                  <wp:effectExtent l="0" t="0" r="762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2080" cy="934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</w:tcPr>
          <w:p w14:paraId="22C7B369" w14:textId="3E908056" w:rsidR="0098789E" w:rsidRDefault="00BC3EE6" w:rsidP="00F953CA">
            <w:pPr>
              <w:ind w:left="245"/>
            </w:pPr>
            <w:r>
              <w:t xml:space="preserve">Alles aus einer Hand: Dank </w:t>
            </w:r>
            <w:r w:rsidR="00F953CA">
              <w:t>seines</w:t>
            </w:r>
            <w:r>
              <w:t xml:space="preserve"> umfangreichen Applikations-K</w:t>
            </w:r>
            <w:r w:rsidR="00F953CA">
              <w:t>no</w:t>
            </w:r>
            <w:r>
              <w:t xml:space="preserve">w-hows und dem breiten Portfolio gestaltet SCHUNK passende </w:t>
            </w:r>
            <w:r w:rsidR="00F953CA">
              <w:t>Konzepte für die Aufgaben der Elektromobilität.</w:t>
            </w:r>
            <w:r>
              <w:t xml:space="preserve"> </w:t>
            </w:r>
          </w:p>
          <w:p w14:paraId="034BB3AF" w14:textId="77777777" w:rsidR="0001491E" w:rsidRDefault="0001491E" w:rsidP="0001491E">
            <w:pPr>
              <w:ind w:firstLine="273"/>
            </w:pPr>
          </w:p>
          <w:p w14:paraId="1F249F83" w14:textId="0A38E66B" w:rsidR="00D75140" w:rsidRPr="00170170" w:rsidRDefault="0001491E" w:rsidP="0001491E">
            <w:pPr>
              <w:ind w:firstLine="273"/>
            </w:pPr>
            <w:r w:rsidRPr="00C721B1">
              <w:t>Bild: SCHUNK</w:t>
            </w:r>
          </w:p>
        </w:tc>
      </w:tr>
      <w:tr w:rsidR="00F953CA" w:rsidRPr="00D75140" w14:paraId="4B4C8688" w14:textId="77777777" w:rsidTr="00C04EF9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14:paraId="102089A0" w14:textId="7E37F5D1" w:rsidR="00F953CA" w:rsidRPr="00F953CA" w:rsidRDefault="00F953CA" w:rsidP="00F953CA">
            <w:pPr>
              <w:spacing w:before="100" w:beforeAutospacing="1" w:after="100" w:afterAutospacing="1"/>
              <w:ind w:hanging="1"/>
              <w:rPr>
                <w:color w:val="000000"/>
                <w:sz w:val="17"/>
                <w:szCs w:val="17"/>
              </w:rPr>
            </w:pPr>
            <w:r w:rsidRPr="00F953CA">
              <w:rPr>
                <w:i/>
                <w:iCs/>
                <w:color w:val="44546A" w:themeColor="text2"/>
                <w:sz w:val="17"/>
                <w:szCs w:val="17"/>
              </w:rPr>
              <w:t>MPG-plus_PGN-plus-P_SWS_Anwendungsbild02_Rundzellenhandling_E-Mobility_01_2023.jpg</w:t>
            </w:r>
          </w:p>
        </w:tc>
      </w:tr>
    </w:tbl>
    <w:p w14:paraId="6D2341C3" w14:textId="77777777" w:rsidR="0001491E" w:rsidRPr="00395F2A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0D0A6534" w:rsidR="00F953CA" w:rsidRPr="00395F2A" w:rsidRDefault="00F953CA">
      <w:pPr>
        <w:spacing w:after="60" w:line="240" w:lineRule="auto"/>
        <w:rPr>
          <w:b/>
          <w:color w:val="000000"/>
          <w:sz w:val="24"/>
          <w:szCs w:val="20"/>
          <w:lang w:eastAsia="de-DE"/>
        </w:rPr>
      </w:pPr>
      <w:r w:rsidRPr="00395F2A">
        <w:rPr>
          <w:b/>
          <w:color w:val="000000"/>
          <w:sz w:val="24"/>
          <w:szCs w:val="20"/>
          <w:lang w:eastAsia="de-DE"/>
        </w:rPr>
        <w:br w:type="page"/>
      </w: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lastRenderedPageBreak/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2AB12B12" w14:textId="77777777" w:rsidR="006545A7" w:rsidRPr="00C26B07" w:rsidRDefault="006545A7" w:rsidP="006545A7">
      <w:pPr>
        <w:ind w:hanging="284"/>
        <w:jc w:val="both"/>
        <w:rPr>
          <w:b/>
          <w:bCs/>
          <w:szCs w:val="20"/>
        </w:rPr>
      </w:pPr>
      <w:bookmarkStart w:id="4" w:name="_Hlk140224590"/>
      <w:r w:rsidRPr="00C26B07">
        <w:rPr>
          <w:b/>
          <w:bCs/>
          <w:szCs w:val="20"/>
        </w:rPr>
        <w:t>Kathrin Müller, Dipl.-Betriebswirtin (BA)</w:t>
      </w:r>
    </w:p>
    <w:p w14:paraId="69CE0A42" w14:textId="77777777" w:rsidR="006545A7" w:rsidRPr="009E2D15" w:rsidRDefault="006545A7" w:rsidP="006545A7">
      <w:pPr>
        <w:autoSpaceDE w:val="0"/>
        <w:autoSpaceDN w:val="0"/>
        <w:ind w:left="-284"/>
        <w:rPr>
          <w:rFonts w:eastAsia="Calibri"/>
          <w:b/>
          <w:bCs/>
          <w:noProof/>
          <w:lang w:val="en-US"/>
        </w:rPr>
      </w:pPr>
      <w:r w:rsidRPr="009E2D15">
        <w:rPr>
          <w:rFonts w:eastAsia="Calibri"/>
          <w:b/>
          <w:bCs/>
          <w:noProof/>
          <w:lang w:val="en-US"/>
        </w:rPr>
        <w:t>Digital &amp; Media</w:t>
      </w:r>
    </w:p>
    <w:p w14:paraId="206C7313" w14:textId="77777777" w:rsidR="006545A7" w:rsidRPr="009E2D15" w:rsidRDefault="006545A7" w:rsidP="006545A7">
      <w:pPr>
        <w:autoSpaceDE w:val="0"/>
        <w:autoSpaceDN w:val="0"/>
        <w:ind w:left="-284"/>
        <w:rPr>
          <w:rFonts w:eastAsia="Calibri"/>
          <w:b/>
          <w:bCs/>
          <w:noProof/>
          <w:lang w:val="en-US"/>
        </w:rPr>
      </w:pPr>
      <w:r w:rsidRPr="009E2D15">
        <w:rPr>
          <w:rFonts w:eastAsia="Calibri"/>
          <w:b/>
          <w:bCs/>
          <w:noProof/>
          <w:lang w:val="en-US"/>
        </w:rPr>
        <w:t>Corporate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  <w:r w:rsidRPr="006010D2">
        <w:rPr>
          <w:szCs w:val="20"/>
          <w:lang w:val="en-US"/>
        </w:rPr>
        <w:t>schunk.com</w:t>
      </w:r>
    </w:p>
    <w:p w14:paraId="3452243B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4E44BBC2" w14:textId="77777777" w:rsidR="006545A7" w:rsidRPr="006010D2" w:rsidRDefault="006545A7" w:rsidP="006545A7">
      <w:pPr>
        <w:ind w:hanging="284"/>
        <w:jc w:val="both"/>
        <w:rPr>
          <w:szCs w:val="20"/>
          <w:lang w:val="en-US"/>
        </w:rPr>
      </w:pPr>
    </w:p>
    <w:p w14:paraId="3DE3D08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C26B07">
        <w:rPr>
          <w:rFonts w:ascii="Fago Pro" w:hAnsi="Fago Pro"/>
          <w:sz w:val="24"/>
          <w:szCs w:val="24"/>
        </w:rPr>
        <w:t>Belegexemplar</w:t>
      </w:r>
      <w:r w:rsidRPr="00C26B07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66E5D877" w14:textId="77777777" w:rsidR="006545A7" w:rsidRPr="00A265BC" w:rsidRDefault="006545A7" w:rsidP="006545A7">
      <w:pPr>
        <w:ind w:hanging="284"/>
        <w:jc w:val="both"/>
        <w:rPr>
          <w:b/>
          <w:bCs/>
          <w:szCs w:val="20"/>
        </w:rPr>
      </w:pPr>
      <w:r w:rsidRPr="00A265BC">
        <w:rPr>
          <w:b/>
          <w:bCs/>
          <w:szCs w:val="20"/>
        </w:rPr>
        <w:t>Spanntechnik I Greiftechnik I Automatisierungstechnik</w:t>
      </w:r>
    </w:p>
    <w:p w14:paraId="1AAE2CEB" w14:textId="3B5A3816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7777777" w:rsidR="006545A7" w:rsidRPr="009E2D15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Astrid.haeberle@de.schunk.com</w:t>
      </w:r>
    </w:p>
    <w:bookmarkEnd w:id="4"/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1"/>
      <w:headerReference w:type="default" r:id="rId12"/>
      <w:headerReference w:type="first" r:id="rId13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3667" w14:textId="77777777" w:rsidR="00353961" w:rsidRDefault="00353961" w:rsidP="00795718">
      <w:r>
        <w:separator/>
      </w:r>
    </w:p>
  </w:endnote>
  <w:endnote w:type="continuationSeparator" w:id="0">
    <w:p w14:paraId="70F5890E" w14:textId="77777777" w:rsidR="00353961" w:rsidRDefault="00353961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5A33" w14:textId="77777777" w:rsidR="00353961" w:rsidRDefault="00353961" w:rsidP="00795718">
      <w:r>
        <w:separator/>
      </w:r>
    </w:p>
  </w:footnote>
  <w:footnote w:type="continuationSeparator" w:id="0">
    <w:p w14:paraId="5BF66575" w14:textId="77777777" w:rsidR="00353961" w:rsidRDefault="00353961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2CD1B" w14:textId="7ACD8389" w:rsidR="00795718" w:rsidRDefault="00A93168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403A1" w14:textId="54801FCB" w:rsidR="00795718" w:rsidRDefault="00A93168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34CF"/>
    <w:rsid w:val="0001491E"/>
    <w:rsid w:val="00031843"/>
    <w:rsid w:val="00042F30"/>
    <w:rsid w:val="00047640"/>
    <w:rsid w:val="00062618"/>
    <w:rsid w:val="000D3DA3"/>
    <w:rsid w:val="000D66E5"/>
    <w:rsid w:val="000F2817"/>
    <w:rsid w:val="00105148"/>
    <w:rsid w:val="001172AC"/>
    <w:rsid w:val="00117AED"/>
    <w:rsid w:val="001365BD"/>
    <w:rsid w:val="001449AB"/>
    <w:rsid w:val="001516C3"/>
    <w:rsid w:val="00152D77"/>
    <w:rsid w:val="00170170"/>
    <w:rsid w:val="00185E28"/>
    <w:rsid w:val="001C12ED"/>
    <w:rsid w:val="001D2A9B"/>
    <w:rsid w:val="00225AD6"/>
    <w:rsid w:val="002354C5"/>
    <w:rsid w:val="0026469D"/>
    <w:rsid w:val="00274936"/>
    <w:rsid w:val="002B6E4A"/>
    <w:rsid w:val="002C1E1C"/>
    <w:rsid w:val="002C2724"/>
    <w:rsid w:val="002D10AC"/>
    <w:rsid w:val="00303712"/>
    <w:rsid w:val="00311E92"/>
    <w:rsid w:val="00337303"/>
    <w:rsid w:val="003435FF"/>
    <w:rsid w:val="003459DC"/>
    <w:rsid w:val="00353961"/>
    <w:rsid w:val="00385A12"/>
    <w:rsid w:val="00395F2A"/>
    <w:rsid w:val="003B42DB"/>
    <w:rsid w:val="003D52A4"/>
    <w:rsid w:val="003E6115"/>
    <w:rsid w:val="003E731D"/>
    <w:rsid w:val="00427431"/>
    <w:rsid w:val="00475ED7"/>
    <w:rsid w:val="004C7644"/>
    <w:rsid w:val="004D668D"/>
    <w:rsid w:val="004D7E37"/>
    <w:rsid w:val="00504004"/>
    <w:rsid w:val="005169BE"/>
    <w:rsid w:val="00521758"/>
    <w:rsid w:val="00527EF1"/>
    <w:rsid w:val="0058534C"/>
    <w:rsid w:val="00597970"/>
    <w:rsid w:val="005B0AA3"/>
    <w:rsid w:val="005B2035"/>
    <w:rsid w:val="005B748B"/>
    <w:rsid w:val="005D306B"/>
    <w:rsid w:val="005F1F9A"/>
    <w:rsid w:val="005F4C69"/>
    <w:rsid w:val="006010D2"/>
    <w:rsid w:val="006545A7"/>
    <w:rsid w:val="0066365F"/>
    <w:rsid w:val="00670188"/>
    <w:rsid w:val="00680B05"/>
    <w:rsid w:val="00686CD2"/>
    <w:rsid w:val="006911B5"/>
    <w:rsid w:val="006A0DF3"/>
    <w:rsid w:val="006B1666"/>
    <w:rsid w:val="006F2EFF"/>
    <w:rsid w:val="00722D6F"/>
    <w:rsid w:val="00732A2C"/>
    <w:rsid w:val="00732EC6"/>
    <w:rsid w:val="00735A3A"/>
    <w:rsid w:val="00750089"/>
    <w:rsid w:val="00765E44"/>
    <w:rsid w:val="0077259E"/>
    <w:rsid w:val="00795718"/>
    <w:rsid w:val="007B1C7C"/>
    <w:rsid w:val="007B3E87"/>
    <w:rsid w:val="00807B87"/>
    <w:rsid w:val="00827C7C"/>
    <w:rsid w:val="00893680"/>
    <w:rsid w:val="008A12EB"/>
    <w:rsid w:val="008D2944"/>
    <w:rsid w:val="008E25DB"/>
    <w:rsid w:val="009028F9"/>
    <w:rsid w:val="009309EA"/>
    <w:rsid w:val="0098789E"/>
    <w:rsid w:val="0099373F"/>
    <w:rsid w:val="009973CA"/>
    <w:rsid w:val="009A474F"/>
    <w:rsid w:val="009B290A"/>
    <w:rsid w:val="00A15FC7"/>
    <w:rsid w:val="00A210ED"/>
    <w:rsid w:val="00A265BC"/>
    <w:rsid w:val="00A36F7C"/>
    <w:rsid w:val="00A4369D"/>
    <w:rsid w:val="00A6432F"/>
    <w:rsid w:val="00A7165C"/>
    <w:rsid w:val="00A87B1A"/>
    <w:rsid w:val="00A90982"/>
    <w:rsid w:val="00A93168"/>
    <w:rsid w:val="00AA278A"/>
    <w:rsid w:val="00AA3CDD"/>
    <w:rsid w:val="00AD6E53"/>
    <w:rsid w:val="00AE4265"/>
    <w:rsid w:val="00AF1E97"/>
    <w:rsid w:val="00B07264"/>
    <w:rsid w:val="00B22CB2"/>
    <w:rsid w:val="00B44637"/>
    <w:rsid w:val="00B45A28"/>
    <w:rsid w:val="00B45C2D"/>
    <w:rsid w:val="00BA0C42"/>
    <w:rsid w:val="00BC3EE6"/>
    <w:rsid w:val="00BF0E0E"/>
    <w:rsid w:val="00C02318"/>
    <w:rsid w:val="00C26B07"/>
    <w:rsid w:val="00C27222"/>
    <w:rsid w:val="00C41A4C"/>
    <w:rsid w:val="00C42476"/>
    <w:rsid w:val="00C63624"/>
    <w:rsid w:val="00C67830"/>
    <w:rsid w:val="00C70630"/>
    <w:rsid w:val="00C70F8D"/>
    <w:rsid w:val="00C721B1"/>
    <w:rsid w:val="00C73668"/>
    <w:rsid w:val="00CB1060"/>
    <w:rsid w:val="00CF6A37"/>
    <w:rsid w:val="00D23039"/>
    <w:rsid w:val="00D726DD"/>
    <w:rsid w:val="00D74013"/>
    <w:rsid w:val="00D75140"/>
    <w:rsid w:val="00DE0A81"/>
    <w:rsid w:val="00DF5558"/>
    <w:rsid w:val="00E65634"/>
    <w:rsid w:val="00E66DEE"/>
    <w:rsid w:val="00E857D4"/>
    <w:rsid w:val="00ED7E4A"/>
    <w:rsid w:val="00EF785F"/>
    <w:rsid w:val="00F0044D"/>
    <w:rsid w:val="00F017B9"/>
    <w:rsid w:val="00F05CA2"/>
    <w:rsid w:val="00F077F9"/>
    <w:rsid w:val="00F10977"/>
    <w:rsid w:val="00F32038"/>
    <w:rsid w:val="00F60213"/>
    <w:rsid w:val="00F81F5C"/>
    <w:rsid w:val="00F87B77"/>
    <w:rsid w:val="00F94640"/>
    <w:rsid w:val="00F953CA"/>
    <w:rsid w:val="00FE107C"/>
    <w:rsid w:val="00FE7842"/>
    <w:rsid w:val="00FF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AD6E53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44637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4637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463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i-provider">
    <w:name w:val="ui-provider"/>
    <w:basedOn w:val="Absatz-Standardschriftart"/>
    <w:rsid w:val="00042F30"/>
  </w:style>
  <w:style w:type="character" w:styleId="Fett">
    <w:name w:val="Strong"/>
    <w:basedOn w:val="Absatz-Standardschriftart"/>
    <w:uiPriority w:val="22"/>
    <w:qFormat/>
    <w:rsid w:val="0067018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Müller, Kathrin</cp:lastModifiedBy>
  <cp:revision>18</cp:revision>
  <cp:lastPrinted>2022-09-05T07:49:00Z</cp:lastPrinted>
  <dcterms:created xsi:type="dcterms:W3CDTF">2023-07-14T10:01:00Z</dcterms:created>
  <dcterms:modified xsi:type="dcterms:W3CDTF">2023-07-25T06:37:00Z</dcterms:modified>
</cp:coreProperties>
</file>