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C7C66" w14:textId="6183E49C" w:rsidR="00795718" w:rsidRPr="00C26B07" w:rsidRDefault="00795718"/>
    <w:p w14:paraId="1BE623A5" w14:textId="66F224CA" w:rsidR="00795718" w:rsidRPr="00C26B07" w:rsidRDefault="00795718"/>
    <w:p w14:paraId="4EB7CF18" w14:textId="77777777" w:rsidR="009309EA" w:rsidRPr="00C26B07" w:rsidRDefault="009309EA" w:rsidP="009B290A">
      <w:pPr>
        <w:pStyle w:val="berschrift1"/>
        <w:tabs>
          <w:tab w:val="left" w:pos="7655"/>
        </w:tabs>
        <w:spacing w:line="276" w:lineRule="auto"/>
        <w:ind w:left="-426" w:right="-2268"/>
        <w:jc w:val="both"/>
        <w:rPr>
          <w:szCs w:val="24"/>
        </w:rPr>
      </w:pPr>
    </w:p>
    <w:p w14:paraId="1F31C3DB" w14:textId="5B68FE36" w:rsidR="00E66DEE" w:rsidRPr="00C26B07" w:rsidRDefault="00E66DEE" w:rsidP="00BA0C42">
      <w:pPr>
        <w:pStyle w:val="berschrift1"/>
        <w:tabs>
          <w:tab w:val="left" w:pos="7655"/>
        </w:tabs>
        <w:spacing w:line="276" w:lineRule="auto"/>
        <w:ind w:left="-284" w:right="-2268"/>
        <w:jc w:val="both"/>
        <w:rPr>
          <w:b w:val="0"/>
          <w:sz w:val="20"/>
        </w:rPr>
      </w:pPr>
      <w:r w:rsidRPr="00C26B07">
        <w:rPr>
          <w:szCs w:val="24"/>
        </w:rPr>
        <w:t>Presseinformation</w:t>
      </w:r>
      <w:r w:rsidRPr="00C26B07">
        <w:rPr>
          <w:sz w:val="22"/>
        </w:rPr>
        <w:tab/>
      </w:r>
      <w:r w:rsidR="00314AF2" w:rsidRPr="00314AF2">
        <w:rPr>
          <w:b w:val="0"/>
          <w:bCs/>
          <w:sz w:val="20"/>
        </w:rPr>
        <w:t>25.05.2022</w:t>
      </w:r>
    </w:p>
    <w:p w14:paraId="533364BA" w14:textId="77777777" w:rsidR="00E66DEE" w:rsidRPr="00C26B07" w:rsidRDefault="00E66DEE" w:rsidP="00BA0C42">
      <w:pPr>
        <w:ind w:left="-284"/>
        <w:jc w:val="both"/>
        <w:rPr>
          <w:szCs w:val="20"/>
          <w:lang w:eastAsia="de-DE"/>
        </w:rPr>
      </w:pPr>
    </w:p>
    <w:p w14:paraId="75AC07F0" w14:textId="77777777" w:rsidR="00E66DEE" w:rsidRPr="00C26B07" w:rsidRDefault="00E66DEE" w:rsidP="00BA0C42">
      <w:pPr>
        <w:ind w:left="-284"/>
        <w:rPr>
          <w:szCs w:val="20"/>
          <w:lang w:eastAsia="de-DE"/>
        </w:rPr>
      </w:pPr>
    </w:p>
    <w:p w14:paraId="63B97041" w14:textId="345D2B36" w:rsidR="00E66DEE" w:rsidRDefault="00314AF2" w:rsidP="00BA0C42">
      <w:pPr>
        <w:ind w:left="-284"/>
      </w:pPr>
      <w:r>
        <w:t>German Innovation Award</w:t>
      </w:r>
    </w:p>
    <w:p w14:paraId="754F7FF8" w14:textId="77777777" w:rsidR="008F0A8E" w:rsidRPr="00C26B07" w:rsidRDefault="008F0A8E" w:rsidP="00BA0C42">
      <w:pPr>
        <w:ind w:left="-284"/>
      </w:pPr>
    </w:p>
    <w:p w14:paraId="052E1BDD" w14:textId="24DDABDA" w:rsidR="00527EF1" w:rsidRPr="008F0A8E" w:rsidRDefault="00314AF2" w:rsidP="00314AF2">
      <w:pPr>
        <w:ind w:left="-284"/>
        <w:rPr>
          <w:sz w:val="24"/>
          <w:szCs w:val="28"/>
        </w:rPr>
      </w:pPr>
      <w:r w:rsidRPr="008F0A8E">
        <w:rPr>
          <w:b/>
          <w:bCs/>
          <w:sz w:val="24"/>
          <w:szCs w:val="28"/>
        </w:rPr>
        <w:t>Innovationspreis für clevere Zerspanung</w:t>
      </w:r>
    </w:p>
    <w:p w14:paraId="54EFADB9" w14:textId="77777777" w:rsidR="00527EF1" w:rsidRPr="00C26B07" w:rsidRDefault="00527EF1" w:rsidP="00527EF1">
      <w:pPr>
        <w:ind w:left="-284"/>
        <w:rPr>
          <w:b/>
          <w:bCs/>
        </w:rPr>
      </w:pPr>
    </w:p>
    <w:p w14:paraId="2CA846FC" w14:textId="2413B890" w:rsidR="00314AF2" w:rsidRPr="008F0A8E" w:rsidRDefault="00314AF2" w:rsidP="00314AF2">
      <w:pPr>
        <w:ind w:left="-284"/>
        <w:rPr>
          <w:b/>
          <w:bCs/>
        </w:rPr>
      </w:pPr>
      <w:r w:rsidRPr="008F0A8E">
        <w:rPr>
          <w:b/>
          <w:bCs/>
        </w:rPr>
        <w:t>Die Digitalisierung ist in der Werkzeugmaschine angekommen. Der neue iTENDO</w:t>
      </w:r>
      <w:r w:rsidRPr="008F0A8E">
        <w:rPr>
          <w:b/>
          <w:bCs/>
          <w:vertAlign w:val="superscript"/>
        </w:rPr>
        <w:t>2</w:t>
      </w:r>
      <w:r w:rsidRPr="008F0A8E">
        <w:rPr>
          <w:b/>
          <w:bCs/>
        </w:rPr>
        <w:t xml:space="preserve"> hat dazu beigetragen. Der smarte Werkzeughalter liefert Daten in Echtzeit „</w:t>
      </w:r>
      <w:proofErr w:type="spellStart"/>
      <w:r w:rsidRPr="008F0A8E">
        <w:rPr>
          <w:b/>
          <w:bCs/>
        </w:rPr>
        <w:t>closest</w:t>
      </w:r>
      <w:proofErr w:type="spellEnd"/>
      <w:r w:rsidRPr="008F0A8E">
        <w:rPr>
          <w:b/>
          <w:bCs/>
        </w:rPr>
        <w:t xml:space="preserve"> </w:t>
      </w:r>
      <w:proofErr w:type="spellStart"/>
      <w:r w:rsidRPr="008F0A8E">
        <w:rPr>
          <w:b/>
          <w:bCs/>
        </w:rPr>
        <w:t>to</w:t>
      </w:r>
      <w:proofErr w:type="spellEnd"/>
      <w:r w:rsidRPr="008F0A8E">
        <w:rPr>
          <w:b/>
          <w:bCs/>
        </w:rPr>
        <w:t xml:space="preserve"> </w:t>
      </w:r>
      <w:proofErr w:type="spellStart"/>
      <w:r w:rsidRPr="008F0A8E">
        <w:rPr>
          <w:b/>
          <w:bCs/>
        </w:rPr>
        <w:t>the</w:t>
      </w:r>
      <w:proofErr w:type="spellEnd"/>
      <w:r w:rsidRPr="008F0A8E">
        <w:rPr>
          <w:b/>
          <w:bCs/>
        </w:rPr>
        <w:t xml:space="preserve"> </w:t>
      </w:r>
      <w:proofErr w:type="spellStart"/>
      <w:r w:rsidRPr="008F0A8E">
        <w:rPr>
          <w:b/>
          <w:bCs/>
        </w:rPr>
        <w:t>part</w:t>
      </w:r>
      <w:proofErr w:type="spellEnd"/>
      <w:r w:rsidRPr="008F0A8E">
        <w:rPr>
          <w:b/>
          <w:bCs/>
        </w:rPr>
        <w:t>“ und hilft beim schnellen Einfahren der optimalen Bearbeitungsprozesse. Der Rat für Formgebung prämierte diese SCHUNK-Innovation nun mit dem German Innovation Award 2022.</w:t>
      </w:r>
    </w:p>
    <w:p w14:paraId="4EB8095D" w14:textId="77777777" w:rsidR="00314AF2" w:rsidRDefault="00314AF2" w:rsidP="00314AF2">
      <w:pPr>
        <w:ind w:left="-284"/>
      </w:pPr>
    </w:p>
    <w:p w14:paraId="09E87424" w14:textId="486E4D7C" w:rsidR="00527EF1" w:rsidRPr="008F0A8E" w:rsidRDefault="00314AF2" w:rsidP="00314AF2">
      <w:pPr>
        <w:ind w:left="-284"/>
      </w:pPr>
      <w:r w:rsidRPr="008F0A8E">
        <w:t>Er ist der Richtige, wenn es um perfekte Werkstückoberflächen, längere Werkzeugstandzeiten und weniger Ausschuss bei der Bearbeitung geht: Der clevere iTENDO</w:t>
      </w:r>
      <w:r w:rsidRPr="008F0A8E">
        <w:rPr>
          <w:vertAlign w:val="superscript"/>
        </w:rPr>
        <w:t>2</w:t>
      </w:r>
      <w:r w:rsidRPr="008F0A8E">
        <w:t xml:space="preserve"> ist ein Schlüsselbaustein bei der Digitalisierung von Werkzeugmaschinen – und der neueste Preisträger bei SCHUNK. Die Jury des Rats für Formgebung war von der innovativen Technologie überzeugt und vergab hierfür den diesjährigen German Innovation Award. Die Kombination der schwingungsarmen Hydro-Dehnspanntechnik mit den Möglichkeiten der digitalen Prozessüberwachung eröffnet Anwendern neue Potenziale bei der ressourcenschonenden und effizienten Bearbeitung. Das smarte Hydro-Dehnspannfutter ist in </w:t>
      </w:r>
      <w:r w:rsidR="00AA6039">
        <w:br/>
      </w:r>
      <w:r w:rsidRPr="008F0A8E">
        <w:t>2 Minuten einsatzbereit und intuitiv bedienbar. Sein integrierter 100 g Beschleunigungssensor misst Schwingungen dort, wo sie entstehen, und liefert präzise Stabilitätsdaten in Echtzeit. Damit lassen sich die optimalen Parameter für eine stabile Bearbeitung schneller finden und Prozesse mit wenigen Handgriffen optimieren. Durch Drehzahlen von bis zu 30.000 1/min eignet er sich für den Einsatz in vielen Branchen und anspruchsvollen Serientätigkeiten.</w:t>
      </w:r>
    </w:p>
    <w:p w14:paraId="35BC4C11" w14:textId="77777777" w:rsidR="00527EF1" w:rsidRPr="00C26B07" w:rsidRDefault="00527EF1" w:rsidP="00527EF1">
      <w:pPr>
        <w:ind w:left="-284" w:firstLine="426"/>
      </w:pPr>
    </w:p>
    <w:p w14:paraId="13BEEA7E" w14:textId="20083411" w:rsidR="00527EF1" w:rsidRPr="00C26B07" w:rsidRDefault="00314AF2" w:rsidP="00527EF1">
      <w:pPr>
        <w:ind w:left="-284"/>
        <w:rPr>
          <w:b/>
          <w:bCs/>
        </w:rPr>
      </w:pPr>
      <w:r w:rsidRPr="00314AF2">
        <w:rPr>
          <w:b/>
          <w:bCs/>
        </w:rPr>
        <w:t>Neue Variante iTENDO</w:t>
      </w:r>
      <w:r w:rsidRPr="00314AF2">
        <w:rPr>
          <w:b/>
          <w:bCs/>
          <w:vertAlign w:val="superscript"/>
        </w:rPr>
        <w:t>2</w:t>
      </w:r>
      <w:r w:rsidRPr="00314AF2">
        <w:rPr>
          <w:b/>
          <w:bCs/>
        </w:rPr>
        <w:t xml:space="preserve"> easy connect ab Juli verfügbar</w:t>
      </w:r>
    </w:p>
    <w:p w14:paraId="1E368DBC" w14:textId="77777777" w:rsidR="00527EF1" w:rsidRPr="00C26B07" w:rsidRDefault="00527EF1" w:rsidP="00527EF1">
      <w:pPr>
        <w:pStyle w:val="Kommentartext"/>
        <w:ind w:left="-284"/>
      </w:pPr>
    </w:p>
    <w:p w14:paraId="033BF6A1" w14:textId="4A9F62CA" w:rsidR="00314AF2" w:rsidRPr="008F0A8E" w:rsidRDefault="00314AF2" w:rsidP="00314AF2">
      <w:pPr>
        <w:ind w:left="-284"/>
      </w:pPr>
      <w:r w:rsidRPr="008F0A8E">
        <w:t xml:space="preserve">Aktuell bietet SCHUNK die smarte Technologie in zwei Digitalisierungsstufen an: Als Basisversion </w:t>
      </w:r>
      <w:r w:rsidR="00AA6039">
        <w:br/>
      </w:r>
      <w:r w:rsidRPr="008F0A8E">
        <w:t>iTENDO</w:t>
      </w:r>
      <w:r w:rsidRPr="008F0A8E">
        <w:rPr>
          <w:vertAlign w:val="superscript"/>
        </w:rPr>
        <w:t>2</w:t>
      </w:r>
      <w:r w:rsidRPr="008F0A8E">
        <w:t xml:space="preserve"> </w:t>
      </w:r>
      <w:proofErr w:type="spellStart"/>
      <w:r w:rsidRPr="008F0A8E">
        <w:t>pad</w:t>
      </w:r>
      <w:proofErr w:type="spellEnd"/>
      <w:r w:rsidRPr="008F0A8E">
        <w:t xml:space="preserve"> mit Tablet zum einfachen Detektieren der Prozesse. Die Intensität der Schwingungen kann hierbei über eine Standard-App angezeigt und ausgewertet werden. Ebenso lassen sich daraus intuitiv Alarm- und Trendauswertungen erstellen, mit denen Abläufe nachhaltig optimiert oder neue Prozesse schneller eingefahren werden können. Da die Störkontur des kompakten und leistungsstarken iTENDO</w:t>
      </w:r>
      <w:r w:rsidRPr="008F0A8E">
        <w:rPr>
          <w:vertAlign w:val="superscript"/>
        </w:rPr>
        <w:t>2</w:t>
      </w:r>
      <w:r w:rsidRPr="008F0A8E">
        <w:t xml:space="preserve"> der eines SCHUNK-Standard-Werkzeughalters 1:1 entspricht, kann er ganz einfach durch ein Standard-Produkt ersetzt werden, sobald der Prozess steht. Eine aufwendige Neuprogrammierung der Anlage ist nicht erforderlich. </w:t>
      </w:r>
    </w:p>
    <w:p w14:paraId="2E713915" w14:textId="77777777" w:rsidR="00314AF2" w:rsidRPr="008F0A8E" w:rsidRDefault="00314AF2" w:rsidP="00314AF2">
      <w:pPr>
        <w:ind w:left="-284"/>
      </w:pPr>
      <w:r w:rsidRPr="008F0A8E">
        <w:t>Neu verfügbar ist nun auch die erweiterte Variante iTENDO</w:t>
      </w:r>
      <w:r w:rsidRPr="008F0A8E">
        <w:rPr>
          <w:vertAlign w:val="superscript"/>
        </w:rPr>
        <w:t>2</w:t>
      </w:r>
      <w:r w:rsidRPr="008F0A8E">
        <w:t xml:space="preserve"> easy connect mit einfacher Datenschnittstelle. Sie kann Messwerte des Werkzeughalters an weitere Systeme übergeben und ermöglicht es so, die Signale für die Maschine oder die Prozessüberwachung zu nutzen. Optional lässt sich diese Variante auch für eine einfache Grenzwertüberwachung direkt in die Maschine einbinden. </w:t>
      </w:r>
    </w:p>
    <w:p w14:paraId="48A7B61E" w14:textId="77777777" w:rsidR="00314AF2" w:rsidRPr="008F0A8E" w:rsidRDefault="00314AF2" w:rsidP="00314AF2">
      <w:pPr>
        <w:ind w:left="-284"/>
      </w:pPr>
    </w:p>
    <w:p w14:paraId="7F0079F3" w14:textId="2C5962D7" w:rsidR="00527EF1" w:rsidRPr="008F0A8E" w:rsidRDefault="00314AF2" w:rsidP="00314AF2">
      <w:pPr>
        <w:ind w:left="-284"/>
      </w:pPr>
      <w:r w:rsidRPr="008F0A8E">
        <w:t>Der German Innovation Award wird in diesem Jahr zum fünften Mal vom Rat für Formgebung vergeben. Er zeichnet branchenübergreifend Innovationen aus, die sich durch Nutzerzentrierung und einem Mehrwert gegenüber bisherigen Lösungen unterscheiden.</w:t>
      </w:r>
    </w:p>
    <w:p w14:paraId="4BD35D9C" w14:textId="29E403EA" w:rsidR="00047640" w:rsidRPr="00047640" w:rsidRDefault="00047640" w:rsidP="00527EF1">
      <w:pPr>
        <w:ind w:left="-284"/>
        <w:rPr>
          <w:b/>
          <w:bCs/>
        </w:rPr>
      </w:pPr>
      <w:r w:rsidRPr="00047640">
        <w:rPr>
          <w:b/>
          <w:bCs/>
        </w:rPr>
        <w:t>schunk.com</w:t>
      </w:r>
    </w:p>
    <w:p w14:paraId="351D84B4" w14:textId="77777777" w:rsidR="002C2724" w:rsidRDefault="002C2724" w:rsidP="00527EF1">
      <w:pPr>
        <w:spacing w:line="240" w:lineRule="auto"/>
        <w:ind w:left="-284"/>
        <w:rPr>
          <w:b/>
          <w:bCs/>
          <w:sz w:val="24"/>
          <w:szCs w:val="28"/>
        </w:rPr>
      </w:pPr>
    </w:p>
    <w:p w14:paraId="5A01D0D1" w14:textId="77777777" w:rsidR="002C2724" w:rsidRDefault="002C2724" w:rsidP="00527EF1">
      <w:pPr>
        <w:spacing w:line="240" w:lineRule="auto"/>
        <w:ind w:left="-284"/>
        <w:rPr>
          <w:b/>
          <w:bCs/>
          <w:sz w:val="24"/>
          <w:szCs w:val="28"/>
        </w:rPr>
      </w:pPr>
    </w:p>
    <w:p w14:paraId="39A2AABD" w14:textId="77777777" w:rsidR="002C2724" w:rsidRDefault="002C2724" w:rsidP="00A210ED">
      <w:pPr>
        <w:spacing w:line="240" w:lineRule="auto"/>
        <w:ind w:left="-284"/>
        <w:jc w:val="right"/>
        <w:rPr>
          <w:b/>
          <w:bCs/>
          <w:sz w:val="24"/>
          <w:szCs w:val="28"/>
        </w:rPr>
      </w:pPr>
    </w:p>
    <w:p w14:paraId="43E7B565" w14:textId="77777777" w:rsidR="002C2724" w:rsidRDefault="002C2724" w:rsidP="00527EF1">
      <w:pPr>
        <w:spacing w:line="240" w:lineRule="auto"/>
        <w:ind w:left="-284"/>
        <w:rPr>
          <w:b/>
          <w:bCs/>
          <w:sz w:val="24"/>
          <w:szCs w:val="28"/>
        </w:rPr>
      </w:pPr>
    </w:p>
    <w:p w14:paraId="320D5247" w14:textId="77777777" w:rsidR="006A0DF3" w:rsidRDefault="006A0DF3" w:rsidP="008F0A8E">
      <w:pPr>
        <w:spacing w:line="240" w:lineRule="auto"/>
        <w:rPr>
          <w:b/>
          <w:bCs/>
          <w:sz w:val="24"/>
          <w:szCs w:val="28"/>
        </w:rPr>
      </w:pPr>
    </w:p>
    <w:p w14:paraId="3534CDBE" w14:textId="21576D6A" w:rsidR="00E66DEE" w:rsidRPr="00527EF1" w:rsidRDefault="00E66DEE" w:rsidP="00527EF1">
      <w:pPr>
        <w:spacing w:line="240" w:lineRule="auto"/>
        <w:ind w:left="-284"/>
        <w:rPr>
          <w:b/>
          <w:bCs/>
          <w:sz w:val="24"/>
          <w:szCs w:val="28"/>
        </w:rPr>
      </w:pPr>
      <w:r w:rsidRPr="00C26B07">
        <w:rPr>
          <w:b/>
          <w:bCs/>
          <w:sz w:val="24"/>
          <w:szCs w:val="28"/>
        </w:rPr>
        <w:t>Bildunterschriften:</w:t>
      </w:r>
    </w:p>
    <w:p w14:paraId="38F3E48C" w14:textId="4313E812" w:rsidR="00E66DEE" w:rsidRDefault="00E66DEE" w:rsidP="00BA0C42">
      <w:pPr>
        <w:ind w:hanging="284"/>
        <w:jc w:val="both"/>
        <w:rPr>
          <w:szCs w:val="20"/>
          <w:lang w:eastAsia="de-DE"/>
        </w:rPr>
      </w:pPr>
    </w:p>
    <w:tbl>
      <w:tblPr>
        <w:tblpPr w:leftFromText="142" w:rightFromText="142" w:vertAnchor="text" w:horzAnchor="margin" w:tblpX="-283" w:tblpY="52"/>
        <w:tblW w:w="10003" w:type="dxa"/>
        <w:tblBorders>
          <w:insideH w:val="single" w:sz="2" w:space="0" w:color="D9D9D9" w:themeColor="background1" w:themeShade="D9"/>
        </w:tblBorders>
        <w:tblCellMar>
          <w:left w:w="70" w:type="dxa"/>
          <w:right w:w="70" w:type="dxa"/>
        </w:tblCellMar>
        <w:tblLook w:val="0000" w:firstRow="0" w:lastRow="0" w:firstColumn="0" w:lastColumn="0" w:noHBand="0" w:noVBand="0"/>
      </w:tblPr>
      <w:tblGrid>
        <w:gridCol w:w="2938"/>
        <w:gridCol w:w="7065"/>
      </w:tblGrid>
      <w:tr w:rsidR="008F0A8E" w:rsidRPr="00C26B07" w14:paraId="7C0B7D92" w14:textId="77777777" w:rsidTr="00B20619">
        <w:trPr>
          <w:trHeight w:val="1985"/>
        </w:trPr>
        <w:tc>
          <w:tcPr>
            <w:tcW w:w="2938" w:type="dxa"/>
          </w:tcPr>
          <w:p w14:paraId="4E553CB7" w14:textId="6594999F" w:rsidR="008F0A8E" w:rsidRPr="00C26B07" w:rsidRDefault="008F0A8E" w:rsidP="00B20619">
            <w:pPr>
              <w:ind w:left="-361" w:firstLine="760"/>
              <w:jc w:val="both"/>
              <w:rPr>
                <w:b/>
                <w:sz w:val="24"/>
                <w:szCs w:val="24"/>
                <w:lang w:eastAsia="de-DE"/>
              </w:rPr>
            </w:pPr>
            <w:r w:rsidRPr="00C26B07">
              <w:rPr>
                <w:noProof/>
              </w:rPr>
              <w:drawing>
                <wp:anchor distT="0" distB="0" distL="114300" distR="114300" simplePos="0" relativeHeight="251664384" behindDoc="0" locked="0" layoutInCell="1" allowOverlap="1" wp14:anchorId="4E81FD23" wp14:editId="125881B9">
                  <wp:simplePos x="0" y="0"/>
                  <wp:positionH relativeFrom="margin">
                    <wp:posOffset>171450</wp:posOffset>
                  </wp:positionH>
                  <wp:positionV relativeFrom="margin">
                    <wp:posOffset>0</wp:posOffset>
                  </wp:positionV>
                  <wp:extent cx="655320" cy="1011555"/>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655320" cy="1011555"/>
                          </a:xfrm>
                          <a:prstGeom prst="rect">
                            <a:avLst/>
                          </a:prstGeom>
                        </pic:spPr>
                      </pic:pic>
                    </a:graphicData>
                  </a:graphic>
                  <wp14:sizeRelH relativeFrom="margin">
                    <wp14:pctWidth>0</wp14:pctWidth>
                  </wp14:sizeRelH>
                </wp:anchor>
              </w:drawing>
            </w:r>
          </w:p>
          <w:p w14:paraId="37072640" w14:textId="77777777" w:rsidR="008F0A8E" w:rsidRPr="00C26B07" w:rsidRDefault="008F0A8E" w:rsidP="00B20619">
            <w:pPr>
              <w:ind w:left="399"/>
              <w:jc w:val="both"/>
              <w:rPr>
                <w:b/>
                <w:sz w:val="24"/>
                <w:szCs w:val="24"/>
                <w:lang w:eastAsia="de-DE"/>
              </w:rPr>
            </w:pPr>
          </w:p>
          <w:p w14:paraId="28534310" w14:textId="77777777" w:rsidR="008F0A8E" w:rsidRPr="00C26B07" w:rsidRDefault="008F0A8E" w:rsidP="00B20619">
            <w:pPr>
              <w:ind w:left="399"/>
              <w:jc w:val="both"/>
              <w:rPr>
                <w:b/>
                <w:sz w:val="24"/>
                <w:szCs w:val="24"/>
                <w:lang w:eastAsia="de-DE"/>
              </w:rPr>
            </w:pPr>
          </w:p>
          <w:p w14:paraId="1D40802D" w14:textId="77777777" w:rsidR="008F0A8E" w:rsidRPr="00C26B07" w:rsidRDefault="008F0A8E" w:rsidP="00B20619">
            <w:pPr>
              <w:spacing w:line="240" w:lineRule="auto"/>
              <w:ind w:left="399"/>
              <w:rPr>
                <w:b/>
                <w:color w:val="000000"/>
                <w:sz w:val="24"/>
                <w:szCs w:val="20"/>
                <w:lang w:eastAsia="de-DE"/>
              </w:rPr>
            </w:pPr>
          </w:p>
          <w:p w14:paraId="5DE0564F" w14:textId="10D64347" w:rsidR="008F0A8E" w:rsidRPr="00C26B07" w:rsidRDefault="008F0A8E" w:rsidP="00B20619">
            <w:pPr>
              <w:ind w:left="399"/>
              <w:jc w:val="both"/>
              <w:rPr>
                <w:b/>
                <w:sz w:val="24"/>
                <w:szCs w:val="24"/>
                <w:lang w:eastAsia="de-DE"/>
              </w:rPr>
            </w:pPr>
            <w:r w:rsidRPr="00C26B07">
              <w:rPr>
                <w:noProof/>
              </w:rPr>
              <mc:AlternateContent>
                <mc:Choice Requires="wps">
                  <w:drawing>
                    <wp:anchor distT="0" distB="0" distL="114300" distR="114300" simplePos="0" relativeHeight="251665408" behindDoc="0" locked="0" layoutInCell="1" allowOverlap="1" wp14:anchorId="0059A809" wp14:editId="3748B30B">
                      <wp:simplePos x="0" y="0"/>
                      <wp:positionH relativeFrom="column">
                        <wp:posOffset>-40640</wp:posOffset>
                      </wp:positionH>
                      <wp:positionV relativeFrom="paragraph">
                        <wp:posOffset>252095</wp:posOffset>
                      </wp:positionV>
                      <wp:extent cx="1638300" cy="635"/>
                      <wp:effectExtent l="0" t="0" r="0" b="2540"/>
                      <wp:wrapSquare wrapText="bothSides"/>
                      <wp:docPr id="1" name="Textfeld 1"/>
                      <wp:cNvGraphicFramePr/>
                      <a:graphic xmlns:a="http://schemas.openxmlformats.org/drawingml/2006/main">
                        <a:graphicData uri="http://schemas.microsoft.com/office/word/2010/wordprocessingShape">
                          <wps:wsp>
                            <wps:cNvSpPr txBox="1"/>
                            <wps:spPr>
                              <a:xfrm>
                                <a:off x="0" y="0"/>
                                <a:ext cx="1638300" cy="635"/>
                              </a:xfrm>
                              <a:prstGeom prst="rect">
                                <a:avLst/>
                              </a:prstGeom>
                              <a:solidFill>
                                <a:prstClr val="white"/>
                              </a:solidFill>
                              <a:ln>
                                <a:noFill/>
                              </a:ln>
                            </wps:spPr>
                            <wps:txbx>
                              <w:txbxContent>
                                <w:p w14:paraId="77C7FD81" w14:textId="5ED73A94" w:rsidR="008F0A8E" w:rsidRPr="00213E9D" w:rsidRDefault="008F0A8E" w:rsidP="002C2724">
                                  <w:pPr>
                                    <w:pStyle w:val="Beschriftung"/>
                                    <w:rPr>
                                      <w:noProof/>
                                      <w:sz w:val="20"/>
                                    </w:rPr>
                                  </w:pPr>
                                  <w:r w:rsidRPr="008F0A8E">
                                    <w:rPr>
                                      <w:noProof/>
                                    </w:rPr>
                                    <w:t>iTENDO2_Produktbild_09</w:t>
                                  </w:r>
                                  <w:r w:rsidR="00C13E93">
                                    <w:rPr>
                                      <w:noProof/>
                                    </w:rPr>
                                    <w:t>_20</w:t>
                                  </w:r>
                                  <w:r w:rsidRPr="008F0A8E">
                                    <w:rPr>
                                      <w:noProof/>
                                    </w:rPr>
                                    <w:t>21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059A809" id="_x0000_t202" coordsize="21600,21600" o:spt="202" path="m,l,21600r21600,l21600,xe">
                      <v:stroke joinstyle="miter"/>
                      <v:path gradientshapeok="t" o:connecttype="rect"/>
                    </v:shapetype>
                    <v:shape id="Textfeld 1" o:spid="_x0000_s1026" type="#_x0000_t202" style="position:absolute;left:0;text-align:left;margin-left:-3.2pt;margin-top:19.85pt;width:129pt;height:.0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" stroked="f">
                      <v:textbox style="mso-fit-shape-to-text:t" inset="0,0,0,0">
                        <w:txbxContent>
                          <w:p w14:paraId="77C7FD81" w14:textId="5ED73A94" w:rsidR="008F0A8E" w:rsidRPr="00213E9D" w:rsidRDefault="008F0A8E" w:rsidP="002C2724">
                            <w:pPr>
                              <w:pStyle w:val="Beschriftung"/>
                              <w:rPr>
                                <w:noProof/>
                                <w:sz w:val="20"/>
                              </w:rPr>
                            </w:pPr>
                            <w:r w:rsidRPr="008F0A8E">
                              <w:rPr>
                                <w:noProof/>
                              </w:rPr>
                              <w:t>iTENDO2_Produktbild_09</w:t>
                            </w:r>
                            <w:r w:rsidR="00C13E93">
                              <w:rPr>
                                <w:noProof/>
                              </w:rPr>
                              <w:t>_20</w:t>
                            </w:r>
                            <w:r w:rsidRPr="008F0A8E">
                              <w:rPr>
                                <w:noProof/>
                              </w:rPr>
                              <w:t>21</w:t>
                            </w:r>
                          </w:p>
                        </w:txbxContent>
                      </v:textbox>
                      <w10:wrap type="square"/>
                    </v:shape>
                  </w:pict>
                </mc:Fallback>
              </mc:AlternateContent>
            </w:r>
          </w:p>
        </w:tc>
        <w:tc>
          <w:tcPr>
            <w:tcW w:w="7065" w:type="dxa"/>
          </w:tcPr>
          <w:p w14:paraId="1DFB4E99" w14:textId="77777777" w:rsidR="008F0A8E" w:rsidRPr="00C26B07" w:rsidRDefault="008F0A8E" w:rsidP="00B20619">
            <w:pPr>
              <w:spacing w:after="60" w:line="240" w:lineRule="auto"/>
              <w:rPr>
                <w:b/>
                <w:sz w:val="24"/>
                <w:szCs w:val="24"/>
                <w:lang w:eastAsia="de-DE"/>
              </w:rPr>
            </w:pPr>
          </w:p>
          <w:p w14:paraId="4D02F855" w14:textId="1E50DD8B" w:rsidR="008F0A8E" w:rsidRPr="00C26B07" w:rsidRDefault="008F0A8E" w:rsidP="00B20619">
            <w:r w:rsidRPr="008F0A8E">
              <w:t>Schlüsselbaustein bei der Digitalisierung von Werkzeugmaschinen: Der</w:t>
            </w:r>
            <w:r w:rsidR="0009619D">
              <w:t xml:space="preserve"> </w:t>
            </w:r>
            <w:r w:rsidR="00C13E93" w:rsidRPr="008F0A8E">
              <w:t>iTENDO</w:t>
            </w:r>
            <w:r w:rsidR="00C13E93" w:rsidRPr="008F0A8E">
              <w:rPr>
                <w:vertAlign w:val="superscript"/>
              </w:rPr>
              <w:t>2</w:t>
            </w:r>
            <w:r w:rsidRPr="008F0A8E">
              <w:t xml:space="preserve"> wurde mit dem German Innovation Award 2022 ausgezeichnet.</w:t>
            </w:r>
          </w:p>
          <w:p w14:paraId="05FDA9ED" w14:textId="77777777" w:rsidR="008F0A8E" w:rsidRPr="00C26B07" w:rsidRDefault="008F0A8E" w:rsidP="00B20619">
            <w:pPr>
              <w:jc w:val="both"/>
              <w:rPr>
                <w:color w:val="000000"/>
                <w:szCs w:val="20"/>
              </w:rPr>
            </w:pPr>
          </w:p>
          <w:p w14:paraId="3B81C265" w14:textId="6F6CA2CA" w:rsidR="008F0A8E" w:rsidRPr="00C26B07" w:rsidRDefault="008F0A8E" w:rsidP="00B20619">
            <w:pPr>
              <w:jc w:val="both"/>
              <w:rPr>
                <w:b/>
                <w:sz w:val="24"/>
                <w:szCs w:val="24"/>
                <w:lang w:eastAsia="de-DE"/>
              </w:rPr>
            </w:pPr>
            <w:r w:rsidRPr="00C26B07">
              <w:rPr>
                <w:color w:val="000000"/>
                <w:szCs w:val="20"/>
              </w:rPr>
              <w:t>Bild: SCHUNK</w:t>
            </w:r>
          </w:p>
        </w:tc>
      </w:tr>
      <w:tr w:rsidR="008F0A8E" w:rsidRPr="00C26B07" w14:paraId="3F8989EB" w14:textId="77777777" w:rsidTr="00B20619">
        <w:trPr>
          <w:trHeight w:val="2246"/>
        </w:trPr>
        <w:tc>
          <w:tcPr>
            <w:tcW w:w="2938" w:type="dxa"/>
          </w:tcPr>
          <w:p w14:paraId="5FDD44EB" w14:textId="21985EF8" w:rsidR="008F0A8E" w:rsidRPr="00C26B07" w:rsidRDefault="00FA601A" w:rsidP="00B20619">
            <w:pPr>
              <w:ind w:left="399"/>
              <w:jc w:val="both"/>
              <w:rPr>
                <w:b/>
                <w:sz w:val="24"/>
                <w:szCs w:val="24"/>
                <w:lang w:eastAsia="de-DE"/>
              </w:rPr>
            </w:pPr>
            <w:r w:rsidRPr="00C26B07">
              <w:rPr>
                <w:noProof/>
              </w:rPr>
              <w:drawing>
                <wp:anchor distT="0" distB="0" distL="114300" distR="114300" simplePos="0" relativeHeight="251666432" behindDoc="0" locked="0" layoutInCell="1" allowOverlap="1" wp14:anchorId="375FE6CB" wp14:editId="36928E31">
                  <wp:simplePos x="0" y="0"/>
                  <wp:positionH relativeFrom="margin">
                    <wp:posOffset>-22225</wp:posOffset>
                  </wp:positionH>
                  <wp:positionV relativeFrom="margin">
                    <wp:posOffset>144145</wp:posOffset>
                  </wp:positionV>
                  <wp:extent cx="1068070" cy="694690"/>
                  <wp:effectExtent l="0" t="0" r="0" b="0"/>
                  <wp:wrapSquare wrapText="bothSides"/>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pic:cNvPicPr/>
                        </pic:nvPicPr>
                        <pic:blipFill>
                          <a:blip r:embed="rId9">
                            <a:extLst>
                              <a:ext uri="{28A0092B-C50C-407E-A947-70E740481C1C}">
                                <a14:useLocalDpi xmlns:a14="http://schemas.microsoft.com/office/drawing/2010/main" val="0"/>
                              </a:ext>
                            </a:extLst>
                          </a:blip>
                          <a:stretch>
                            <a:fillRect/>
                          </a:stretch>
                        </pic:blipFill>
                        <pic:spPr>
                          <a:xfrm>
                            <a:off x="0" y="0"/>
                            <a:ext cx="1068070" cy="694690"/>
                          </a:xfrm>
                          <a:prstGeom prst="rect">
                            <a:avLst/>
                          </a:prstGeom>
                        </pic:spPr>
                      </pic:pic>
                    </a:graphicData>
                  </a:graphic>
                  <wp14:sizeRelH relativeFrom="margin">
                    <wp14:pctWidth>0</wp14:pctWidth>
                  </wp14:sizeRelH>
                </wp:anchor>
              </w:drawing>
            </w:r>
            <w:r w:rsidR="008F0A8E" w:rsidRPr="00C26B07">
              <w:rPr>
                <w:noProof/>
              </w:rPr>
              <mc:AlternateContent>
                <mc:Choice Requires="wps">
                  <w:drawing>
                    <wp:anchor distT="0" distB="0" distL="114300" distR="114300" simplePos="0" relativeHeight="251667456" behindDoc="0" locked="0" layoutInCell="1" allowOverlap="1" wp14:anchorId="034B853B" wp14:editId="6D8015B3">
                      <wp:simplePos x="0" y="0"/>
                      <wp:positionH relativeFrom="margin">
                        <wp:posOffset>-40640</wp:posOffset>
                      </wp:positionH>
                      <wp:positionV relativeFrom="margin">
                        <wp:posOffset>895350</wp:posOffset>
                      </wp:positionV>
                      <wp:extent cx="1379855" cy="635"/>
                      <wp:effectExtent l="0" t="0" r="0" b="0"/>
                      <wp:wrapSquare wrapText="bothSides"/>
                      <wp:docPr id="22" name="Textfeld 22"/>
                      <wp:cNvGraphicFramePr/>
                      <a:graphic xmlns:a="http://schemas.openxmlformats.org/drawingml/2006/main">
                        <a:graphicData uri="http://schemas.microsoft.com/office/word/2010/wordprocessingShape">
                          <wps:wsp>
                            <wps:cNvSpPr txBox="1"/>
                            <wps:spPr>
                              <a:xfrm>
                                <a:off x="0" y="0"/>
                                <a:ext cx="1379855" cy="635"/>
                              </a:xfrm>
                              <a:prstGeom prst="rect">
                                <a:avLst/>
                              </a:prstGeom>
                              <a:solidFill>
                                <a:prstClr val="white"/>
                              </a:solidFill>
                              <a:ln>
                                <a:noFill/>
                              </a:ln>
                            </wps:spPr>
                            <wps:txbx>
                              <w:txbxContent>
                                <w:p w14:paraId="7335584A" w14:textId="7BED45E4" w:rsidR="008F0A8E" w:rsidRPr="00DA5963" w:rsidRDefault="008F0A8E" w:rsidP="002C2724">
                                  <w:pPr>
                                    <w:pStyle w:val="Beschriftung"/>
                                    <w:rPr>
                                      <w:noProof/>
                                      <w:sz w:val="20"/>
                                    </w:rPr>
                                  </w:pPr>
                                  <w:r w:rsidRPr="008F0A8E">
                                    <w:rPr>
                                      <w:noProof/>
                                    </w:rPr>
                                    <w:t>iTENDO2_Anwendungsbild_Bohrsenken_09</w:t>
                                  </w:r>
                                  <w:r w:rsidR="00C13E93">
                                    <w:rPr>
                                      <w:noProof/>
                                    </w:rPr>
                                    <w:t>_20</w:t>
                                  </w:r>
                                  <w:r w:rsidRPr="008F0A8E">
                                    <w:rPr>
                                      <w:noProof/>
                                    </w:rPr>
                                    <w:t>21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34B853B" id="Textfeld 22" o:spid="_x0000_s1027" type="#_x0000_t202" style="position:absolute;left:0;text-align:left;margin-left:-3.2pt;margin-top:70.5pt;width:108.65pt;height:.05pt;z-index:251667456;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" stroked="f">
                      <v:textbox style="mso-fit-shape-to-text:t" inset="0,0,0,0">
                        <w:txbxContent>
                          <w:p w14:paraId="7335584A" w14:textId="7BED45E4" w:rsidR="008F0A8E" w:rsidRPr="00DA5963" w:rsidRDefault="008F0A8E" w:rsidP="002C2724">
                            <w:pPr>
                              <w:pStyle w:val="Beschriftung"/>
                              <w:rPr>
                                <w:noProof/>
                                <w:sz w:val="20"/>
                              </w:rPr>
                            </w:pPr>
                            <w:r w:rsidRPr="008F0A8E">
                              <w:rPr>
                                <w:noProof/>
                              </w:rPr>
                              <w:t>iTENDO2_Anwendungsbild_Bohrsenken_09</w:t>
                            </w:r>
                            <w:r w:rsidR="00C13E93">
                              <w:rPr>
                                <w:noProof/>
                              </w:rPr>
                              <w:t>_20</w:t>
                            </w:r>
                            <w:r w:rsidRPr="008F0A8E">
                              <w:rPr>
                                <w:noProof/>
                              </w:rPr>
                              <w:t>21</w:t>
                            </w:r>
                          </w:p>
                        </w:txbxContent>
                      </v:textbox>
                      <w10:wrap type="square" anchorx="margin" anchory="margin"/>
                    </v:shape>
                  </w:pict>
                </mc:Fallback>
              </mc:AlternateContent>
            </w:r>
          </w:p>
        </w:tc>
        <w:tc>
          <w:tcPr>
            <w:tcW w:w="7065" w:type="dxa"/>
          </w:tcPr>
          <w:p w14:paraId="198E14AD" w14:textId="77777777" w:rsidR="008F0A8E" w:rsidRPr="00C26B07" w:rsidRDefault="008F0A8E" w:rsidP="00B20619"/>
          <w:p w14:paraId="7ABC02D1" w14:textId="3CEA5AFA" w:rsidR="008F0A8E" w:rsidRPr="00C26B07" w:rsidRDefault="008F0A8E" w:rsidP="00B20619">
            <w:r w:rsidRPr="008F0A8E">
              <w:t xml:space="preserve">Seine Stärken spielt das smarte System in Branchen aus, in denen die Qualität der zu bearbeitenden Oberflächen im Vordergrund steht. Bei Präzisionsbohrungen ist absolute Prozesssicherheit gefragt – und </w:t>
            </w:r>
            <w:proofErr w:type="gramStart"/>
            <w:r w:rsidRPr="008F0A8E">
              <w:t>das</w:t>
            </w:r>
            <w:proofErr w:type="gramEnd"/>
            <w:r w:rsidRPr="008F0A8E">
              <w:t xml:space="preserve"> bei hervorragenden </w:t>
            </w:r>
            <w:proofErr w:type="spellStart"/>
            <w:r w:rsidRPr="008F0A8E">
              <w:t>Oberflächengüten</w:t>
            </w:r>
            <w:proofErr w:type="spellEnd"/>
            <w:r w:rsidRPr="008F0A8E">
              <w:t>.</w:t>
            </w:r>
            <w:r w:rsidRPr="00C26B07">
              <w:t xml:space="preserve"> </w:t>
            </w:r>
          </w:p>
          <w:p w14:paraId="19C50131" w14:textId="77777777" w:rsidR="008F0A8E" w:rsidRPr="00C26B07" w:rsidRDefault="008F0A8E" w:rsidP="00B20619">
            <w:pPr>
              <w:jc w:val="both"/>
              <w:rPr>
                <w:color w:val="000000"/>
                <w:szCs w:val="20"/>
              </w:rPr>
            </w:pPr>
          </w:p>
          <w:p w14:paraId="4D012231" w14:textId="35CB729E" w:rsidR="008F0A8E" w:rsidRPr="00C26B07" w:rsidRDefault="008F0A8E" w:rsidP="00B20619">
            <w:pPr>
              <w:jc w:val="both"/>
              <w:rPr>
                <w:b/>
                <w:sz w:val="24"/>
                <w:szCs w:val="24"/>
                <w:lang w:eastAsia="de-DE"/>
              </w:rPr>
            </w:pPr>
            <w:r w:rsidRPr="00C26B07">
              <w:rPr>
                <w:color w:val="000000"/>
                <w:szCs w:val="20"/>
              </w:rPr>
              <w:t>Bild: SCHUNK</w:t>
            </w:r>
          </w:p>
        </w:tc>
      </w:tr>
    </w:tbl>
    <w:p w14:paraId="6DBADD24" w14:textId="7B096F4E" w:rsidR="00527EF1" w:rsidRDefault="00527EF1" w:rsidP="00BA0C42">
      <w:pPr>
        <w:ind w:hanging="284"/>
        <w:jc w:val="both"/>
        <w:rPr>
          <w:szCs w:val="20"/>
          <w:lang w:eastAsia="de-DE"/>
        </w:rPr>
      </w:pPr>
    </w:p>
    <w:p w14:paraId="33FFFA06" w14:textId="77777777" w:rsidR="00C13E93" w:rsidRPr="00C26B07" w:rsidRDefault="00C13E93" w:rsidP="00BA0C42">
      <w:pPr>
        <w:ind w:hanging="284"/>
        <w:jc w:val="both"/>
        <w:rPr>
          <w:szCs w:val="20"/>
          <w:lang w:eastAsia="de-DE"/>
        </w:rPr>
      </w:pPr>
    </w:p>
    <w:p w14:paraId="70E95F12" w14:textId="77777777" w:rsidR="00527EF1" w:rsidRPr="00C26B07" w:rsidRDefault="00527EF1" w:rsidP="00527EF1">
      <w:pPr>
        <w:spacing w:line="240" w:lineRule="auto"/>
        <w:ind w:hanging="284"/>
        <w:rPr>
          <w:b/>
          <w:color w:val="000000"/>
          <w:sz w:val="24"/>
          <w:szCs w:val="20"/>
          <w:lang w:eastAsia="de-DE"/>
        </w:rPr>
      </w:pPr>
      <w:r w:rsidRPr="00C26B07">
        <w:rPr>
          <w:b/>
          <w:color w:val="000000"/>
          <w:sz w:val="24"/>
          <w:szCs w:val="20"/>
          <w:lang w:eastAsia="de-DE"/>
        </w:rPr>
        <w:t>Kontakt:</w:t>
      </w:r>
    </w:p>
    <w:p w14:paraId="3A9B3FBF" w14:textId="77777777" w:rsidR="00527EF1" w:rsidRDefault="00527EF1" w:rsidP="00BA0C42">
      <w:pPr>
        <w:ind w:hanging="284"/>
        <w:jc w:val="both"/>
        <w:rPr>
          <w:b/>
          <w:bCs/>
          <w:szCs w:val="20"/>
        </w:rPr>
      </w:pPr>
    </w:p>
    <w:p w14:paraId="7F93918B" w14:textId="78143752" w:rsidR="00E66DEE" w:rsidRPr="00C26B07" w:rsidRDefault="00E66DEE" w:rsidP="00BA0C42">
      <w:pPr>
        <w:ind w:hanging="284"/>
        <w:jc w:val="both"/>
        <w:rPr>
          <w:b/>
          <w:bCs/>
          <w:szCs w:val="20"/>
        </w:rPr>
      </w:pPr>
      <w:r w:rsidRPr="00C26B07">
        <w:rPr>
          <w:b/>
          <w:bCs/>
          <w:szCs w:val="20"/>
        </w:rPr>
        <w:t>Kathrin Müller, Dipl.-Betriebswirtin (BA)</w:t>
      </w:r>
    </w:p>
    <w:p w14:paraId="5B4374A9" w14:textId="29CFFB14" w:rsidR="00E66DEE" w:rsidRPr="00C26B07" w:rsidRDefault="00E66DEE" w:rsidP="00BA0C42">
      <w:pPr>
        <w:autoSpaceDE w:val="0"/>
        <w:autoSpaceDN w:val="0"/>
        <w:adjustRightInd w:val="0"/>
        <w:ind w:hanging="284"/>
        <w:rPr>
          <w:b/>
          <w:bCs/>
          <w:szCs w:val="20"/>
          <w:lang w:val="en-US"/>
        </w:rPr>
      </w:pPr>
      <w:r w:rsidRPr="00C26B07">
        <w:rPr>
          <w:b/>
          <w:bCs/>
          <w:szCs w:val="20"/>
          <w:lang w:val="en-US"/>
        </w:rPr>
        <w:t>PR &amp; Corporate Communication</w:t>
      </w:r>
    </w:p>
    <w:p w14:paraId="45DF5847" w14:textId="6B968D04" w:rsidR="00E66DEE" w:rsidRPr="00C26B07" w:rsidRDefault="00E66DEE" w:rsidP="00BA0C42">
      <w:pPr>
        <w:ind w:hanging="284"/>
        <w:rPr>
          <w:b/>
          <w:bCs/>
          <w:szCs w:val="20"/>
          <w:lang w:val="en-US"/>
        </w:rPr>
      </w:pPr>
      <w:r w:rsidRPr="00C26B07">
        <w:rPr>
          <w:b/>
          <w:bCs/>
          <w:szCs w:val="20"/>
          <w:lang w:val="en-US"/>
        </w:rPr>
        <w:t>Corporate and Product Communication</w:t>
      </w:r>
    </w:p>
    <w:p w14:paraId="244A7050" w14:textId="232C3A3D" w:rsidR="00E66DEE" w:rsidRPr="00C26B07" w:rsidRDefault="00E66DEE" w:rsidP="00BA0C42">
      <w:pPr>
        <w:ind w:hanging="284"/>
        <w:jc w:val="both"/>
        <w:rPr>
          <w:szCs w:val="20"/>
          <w:lang w:val="en-US"/>
        </w:rPr>
      </w:pPr>
      <w:r w:rsidRPr="00C26B07">
        <w:rPr>
          <w:szCs w:val="20"/>
          <w:lang w:val="en-US"/>
        </w:rPr>
        <w:t>Tel. +49-7133-103-2327</w:t>
      </w:r>
    </w:p>
    <w:p w14:paraId="56C382B4" w14:textId="3823ADF6" w:rsidR="00E66DEE" w:rsidRPr="00C26B07" w:rsidRDefault="00E66DEE" w:rsidP="00BA0C42">
      <w:pPr>
        <w:ind w:hanging="284"/>
        <w:jc w:val="both"/>
        <w:rPr>
          <w:szCs w:val="20"/>
          <w:lang w:val="en-US"/>
        </w:rPr>
      </w:pPr>
      <w:r w:rsidRPr="00C26B07">
        <w:rPr>
          <w:szCs w:val="20"/>
          <w:lang w:val="en-US"/>
        </w:rPr>
        <w:t>Fax +49-7133-103-942327</w:t>
      </w:r>
    </w:p>
    <w:p w14:paraId="257A24D6" w14:textId="08A79EEB" w:rsidR="00E66DEE" w:rsidRPr="00C26B07" w:rsidRDefault="00E66DEE" w:rsidP="00BA0C42">
      <w:pPr>
        <w:ind w:hanging="284"/>
        <w:jc w:val="both"/>
        <w:rPr>
          <w:szCs w:val="20"/>
          <w:lang w:val="en-US"/>
        </w:rPr>
      </w:pPr>
      <w:r w:rsidRPr="00C26B07">
        <w:rPr>
          <w:szCs w:val="20"/>
          <w:lang w:val="en-US"/>
        </w:rPr>
        <w:t>kathrin.mueller@de.schunk.com</w:t>
      </w:r>
    </w:p>
    <w:p w14:paraId="59E3D95E" w14:textId="77777777" w:rsidR="00E66DEE" w:rsidRPr="00C26B07" w:rsidRDefault="00E66DEE" w:rsidP="00BA0C42">
      <w:pPr>
        <w:ind w:hanging="284"/>
        <w:jc w:val="both"/>
        <w:rPr>
          <w:szCs w:val="20"/>
        </w:rPr>
      </w:pPr>
      <w:r w:rsidRPr="00C26B07">
        <w:rPr>
          <w:szCs w:val="20"/>
        </w:rPr>
        <w:t>schunk.com</w:t>
      </w:r>
    </w:p>
    <w:p w14:paraId="1516CAC3" w14:textId="6E2D2048" w:rsidR="00E66DEE" w:rsidRPr="00C26B07" w:rsidRDefault="00E66DEE" w:rsidP="00E66DEE">
      <w:pPr>
        <w:jc w:val="both"/>
        <w:rPr>
          <w:szCs w:val="20"/>
        </w:rPr>
      </w:pPr>
    </w:p>
    <w:p w14:paraId="266D45A0" w14:textId="31D12572" w:rsidR="00E66DEE" w:rsidRPr="00C26B07" w:rsidRDefault="00E66DEE" w:rsidP="00BA0C42">
      <w:pPr>
        <w:pStyle w:val="Textkrper-Zeileneinzug"/>
        <w:ind w:left="2410" w:right="-1135" w:hanging="2694"/>
        <w:jc w:val="both"/>
        <w:rPr>
          <w:rFonts w:ascii="Calibri" w:hAnsi="Calibri"/>
          <w:sz w:val="24"/>
          <w:szCs w:val="24"/>
        </w:rPr>
      </w:pPr>
      <w:r w:rsidRPr="00C26B07">
        <w:rPr>
          <w:rFonts w:ascii="Fago Pro" w:hAnsi="Fago Pro"/>
          <w:sz w:val="24"/>
          <w:szCs w:val="24"/>
        </w:rPr>
        <w:t>Belegexemplar</w:t>
      </w:r>
      <w:r w:rsidRPr="00C26B07">
        <w:rPr>
          <w:rFonts w:ascii="Calibri" w:hAnsi="Calibri"/>
          <w:sz w:val="24"/>
          <w:szCs w:val="24"/>
        </w:rPr>
        <w:t>:</w:t>
      </w:r>
    </w:p>
    <w:p w14:paraId="4914DA19" w14:textId="77777777" w:rsidR="00E66DEE" w:rsidRPr="00C26B07" w:rsidRDefault="00E66DEE" w:rsidP="00BA0C42">
      <w:pPr>
        <w:pStyle w:val="Textkrper-Zeileneinzug"/>
        <w:ind w:left="2410" w:right="-1135" w:hanging="2694"/>
        <w:jc w:val="both"/>
        <w:rPr>
          <w:rFonts w:ascii="Calibri" w:hAnsi="Calibri"/>
        </w:rPr>
      </w:pPr>
    </w:p>
    <w:p w14:paraId="3FFFDC28" w14:textId="4A7CB77D" w:rsidR="00E66DEE" w:rsidRPr="00C26B07" w:rsidRDefault="00E66DEE" w:rsidP="00BA0C42">
      <w:pPr>
        <w:pStyle w:val="Textkrper-Zeileneinzug"/>
        <w:ind w:left="2410" w:right="-1135" w:hanging="2694"/>
        <w:jc w:val="both"/>
        <w:rPr>
          <w:rFonts w:ascii="Fago Pro" w:hAnsi="Fago Pro"/>
        </w:rPr>
      </w:pPr>
      <w:r w:rsidRPr="00C26B07">
        <w:rPr>
          <w:rFonts w:ascii="Fago Pro" w:hAnsi="Fago Pro"/>
        </w:rPr>
        <w:t>Bitte senden Sie im Falle einer Veröffentlichung ein Belegexemplar an folgende Adresse:</w:t>
      </w:r>
    </w:p>
    <w:p w14:paraId="55ADB3A9" w14:textId="629A7AB4" w:rsidR="00E66DEE" w:rsidRPr="00C26B07" w:rsidRDefault="00E66DEE" w:rsidP="00BA0C42">
      <w:pPr>
        <w:pStyle w:val="Textkrper-Zeileneinzug"/>
        <w:ind w:left="2410" w:right="-1135" w:hanging="2694"/>
        <w:jc w:val="both"/>
        <w:rPr>
          <w:rFonts w:ascii="Calibri" w:hAnsi="Calibri"/>
        </w:rPr>
      </w:pPr>
    </w:p>
    <w:p w14:paraId="03D23F07" w14:textId="77777777" w:rsidR="00E66DEE" w:rsidRPr="00C26B07" w:rsidRDefault="00E66DEE" w:rsidP="00BA0C42">
      <w:pPr>
        <w:pStyle w:val="Textkrper-Zeileneinzug"/>
        <w:ind w:left="2410" w:right="-1135" w:hanging="2694"/>
        <w:jc w:val="both"/>
        <w:rPr>
          <w:rFonts w:ascii="Fago Pro" w:hAnsi="Fago Pro"/>
        </w:rPr>
      </w:pPr>
      <w:r w:rsidRPr="00C26B07">
        <w:rPr>
          <w:rFonts w:ascii="Fago Pro" w:hAnsi="Fago Pro"/>
        </w:rPr>
        <w:t>SCHUNK GmbH &amp; Co. KG</w:t>
      </w:r>
    </w:p>
    <w:p w14:paraId="33C8A0D9" w14:textId="77777777" w:rsidR="00E66DEE" w:rsidRPr="00C26B07" w:rsidRDefault="00E66DEE" w:rsidP="00BA0C42">
      <w:pPr>
        <w:pStyle w:val="Textkrper-Zeileneinzug"/>
        <w:ind w:left="2410" w:right="-1135" w:hanging="2694"/>
        <w:jc w:val="both"/>
        <w:rPr>
          <w:rFonts w:ascii="Fago Pro" w:hAnsi="Fago Pro"/>
        </w:rPr>
      </w:pPr>
      <w:r w:rsidRPr="00C26B07">
        <w:rPr>
          <w:rFonts w:ascii="Fago Pro" w:hAnsi="Fago Pro"/>
        </w:rPr>
        <w:t>Frau Astrid Häberle</w:t>
      </w:r>
    </w:p>
    <w:p w14:paraId="32CF6C3D" w14:textId="77777777" w:rsidR="00E66DEE" w:rsidRPr="00C26B07" w:rsidRDefault="00E66DEE" w:rsidP="00BA0C42">
      <w:pPr>
        <w:pStyle w:val="Textkrper-Zeileneinzug"/>
        <w:ind w:left="2410" w:right="-1135" w:hanging="2694"/>
        <w:jc w:val="both"/>
        <w:rPr>
          <w:rFonts w:ascii="Fago Pro" w:hAnsi="Fago Pro"/>
        </w:rPr>
      </w:pPr>
      <w:r w:rsidRPr="00C26B07">
        <w:rPr>
          <w:rFonts w:ascii="Fago Pro" w:hAnsi="Fago Pro"/>
        </w:rPr>
        <w:t>Bahnhofstr. 106 – 134</w:t>
      </w:r>
    </w:p>
    <w:p w14:paraId="5A783DF8" w14:textId="77777777" w:rsidR="00E66DEE" w:rsidRPr="00C26B07" w:rsidRDefault="00E66DEE" w:rsidP="00BA0C42">
      <w:pPr>
        <w:pStyle w:val="Textkrper-Zeileneinzug"/>
        <w:spacing w:line="276" w:lineRule="auto"/>
        <w:ind w:left="2410" w:right="-1135" w:hanging="2694"/>
        <w:jc w:val="both"/>
        <w:rPr>
          <w:rFonts w:ascii="Fago Pro" w:hAnsi="Fago Pro"/>
        </w:rPr>
      </w:pPr>
      <w:r w:rsidRPr="00C26B07">
        <w:rPr>
          <w:rFonts w:ascii="Fago Pro" w:hAnsi="Fago Pro"/>
        </w:rPr>
        <w:t>D-74348 Lauffen/Neckar</w:t>
      </w:r>
    </w:p>
    <w:p w14:paraId="7CBD8A71" w14:textId="77777777" w:rsidR="00E66DEE" w:rsidRPr="00C26B07" w:rsidRDefault="00E66DEE" w:rsidP="00E66DEE"/>
    <w:sectPr w:rsidR="00E66DEE" w:rsidRPr="00C26B07" w:rsidSect="00AA3CDD">
      <w:headerReference w:type="even" r:id="rId10"/>
      <w:headerReference w:type="default" r:id="rId11"/>
      <w:headerReference w:type="first" r:id="rId12"/>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B0C85" w14:textId="77777777" w:rsidR="00795718" w:rsidRDefault="00795718" w:rsidP="00795718">
      <w:r>
        <w:separator/>
      </w:r>
    </w:p>
  </w:endnote>
  <w:endnote w:type="continuationSeparator" w:id="0">
    <w:p w14:paraId="3AAF77C1" w14:textId="77777777" w:rsidR="00795718" w:rsidRDefault="00795718"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4A056" w14:textId="77777777" w:rsidR="00795718" w:rsidRDefault="00795718" w:rsidP="00795718">
      <w:r>
        <w:separator/>
      </w:r>
    </w:p>
  </w:footnote>
  <w:footnote w:type="continuationSeparator" w:id="0">
    <w:p w14:paraId="684F4031" w14:textId="77777777" w:rsidR="00795718" w:rsidRDefault="00795718"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CD1B" w14:textId="7ACD8389" w:rsidR="00795718" w:rsidRDefault="00AA6039">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2090"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A8EF" w14:textId="1CF17B11" w:rsidR="00A6432F" w:rsidRDefault="00AA6039">
    <w:pPr>
      <w:pStyle w:val="Kopfzeile"/>
    </w:pPr>
    <w:r>
      <w:rPr>
        <w:noProof/>
      </w:rPr>
      <w:pict w14:anchorId="65075D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6" o:spid="_x0000_s2091" type="#_x0000_t75" style="position:absolute;margin-left:0;margin-top:0;width:595.45pt;height:841.9pt;z-index:-251656192;mso-position-horizontal:center;mso-position-horizontal-relative:margin;mso-position-vertical:center;mso-position-vertical-relative:margin" o:allowincell="f">
          <v:imagedata r:id="rId1" o:title="angeas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03A1" w14:textId="54801FCB" w:rsidR="00795718" w:rsidRDefault="00AA6039">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2089"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9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47640"/>
    <w:rsid w:val="0005640F"/>
    <w:rsid w:val="0009619D"/>
    <w:rsid w:val="000F2817"/>
    <w:rsid w:val="001172AC"/>
    <w:rsid w:val="001449AB"/>
    <w:rsid w:val="001516C3"/>
    <w:rsid w:val="002C1E1C"/>
    <w:rsid w:val="002C2724"/>
    <w:rsid w:val="002F3C94"/>
    <w:rsid w:val="00311E92"/>
    <w:rsid w:val="00314AF2"/>
    <w:rsid w:val="00385A12"/>
    <w:rsid w:val="003D52A4"/>
    <w:rsid w:val="00427431"/>
    <w:rsid w:val="005169BE"/>
    <w:rsid w:val="00527EF1"/>
    <w:rsid w:val="0058534C"/>
    <w:rsid w:val="005B748B"/>
    <w:rsid w:val="005D306B"/>
    <w:rsid w:val="0066365F"/>
    <w:rsid w:val="006A0DF3"/>
    <w:rsid w:val="00750089"/>
    <w:rsid w:val="00795718"/>
    <w:rsid w:val="00827C7C"/>
    <w:rsid w:val="00886452"/>
    <w:rsid w:val="00893680"/>
    <w:rsid w:val="008D2944"/>
    <w:rsid w:val="008F0A8E"/>
    <w:rsid w:val="009028F9"/>
    <w:rsid w:val="009309EA"/>
    <w:rsid w:val="009B290A"/>
    <w:rsid w:val="00A210ED"/>
    <w:rsid w:val="00A36F7C"/>
    <w:rsid w:val="00A6432F"/>
    <w:rsid w:val="00A87B1A"/>
    <w:rsid w:val="00AA278A"/>
    <w:rsid w:val="00AA3CDD"/>
    <w:rsid w:val="00AA6039"/>
    <w:rsid w:val="00AF1E97"/>
    <w:rsid w:val="00AF74C6"/>
    <w:rsid w:val="00B20619"/>
    <w:rsid w:val="00B45A28"/>
    <w:rsid w:val="00B45C2D"/>
    <w:rsid w:val="00BA0C42"/>
    <w:rsid w:val="00C02318"/>
    <w:rsid w:val="00C13E93"/>
    <w:rsid w:val="00C26B07"/>
    <w:rsid w:val="00C451AE"/>
    <w:rsid w:val="00C70F8D"/>
    <w:rsid w:val="00C73668"/>
    <w:rsid w:val="00CB1060"/>
    <w:rsid w:val="00D23039"/>
    <w:rsid w:val="00E66DEE"/>
    <w:rsid w:val="00ED7E4A"/>
    <w:rsid w:val="00F10977"/>
    <w:rsid w:val="00F60213"/>
    <w:rsid w:val="00FA601A"/>
    <w:rsid w:val="00FE10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92"/>
    <o:shapelayout v:ext="edit">
      <o:idmap v:ext="edit" data="1"/>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90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521</Words>
  <Characters>3288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7</cp:revision>
  <cp:lastPrinted>2022-09-05T07:49:00Z</cp:lastPrinted>
  <dcterms:created xsi:type="dcterms:W3CDTF">2022-09-07T10:03:00Z</dcterms:created>
  <dcterms:modified xsi:type="dcterms:W3CDTF">2022-09-09T05:28:00Z</dcterms:modified>
</cp:coreProperties>
</file>