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7C66" w14:textId="6183E49C" w:rsidR="00795718" w:rsidRPr="00C26B07" w:rsidRDefault="00795718"/>
    <w:p w14:paraId="1BE623A5" w14:textId="66F224CA" w:rsidR="00795718" w:rsidRPr="00C26B07" w:rsidRDefault="00795718"/>
    <w:p w14:paraId="4EB7CF18" w14:textId="77777777" w:rsidR="009309EA" w:rsidRPr="00C26B07" w:rsidRDefault="009309EA" w:rsidP="009B290A">
      <w:pPr>
        <w:pStyle w:val="berschrift1"/>
        <w:tabs>
          <w:tab w:val="left" w:pos="7655"/>
        </w:tabs>
        <w:spacing w:line="276" w:lineRule="auto"/>
        <w:ind w:left="-426" w:right="-2268"/>
        <w:jc w:val="both"/>
        <w:rPr>
          <w:szCs w:val="24"/>
        </w:rPr>
      </w:pPr>
    </w:p>
    <w:p w14:paraId="1F31C3DB" w14:textId="71EB7D47" w:rsidR="00E66DEE" w:rsidRPr="00A86643" w:rsidRDefault="005F7D79" w:rsidP="00BA0C42">
      <w:pPr>
        <w:pStyle w:val="berschrift1"/>
        <w:tabs>
          <w:tab w:val="left" w:pos="7655"/>
        </w:tabs>
        <w:spacing w:line="276" w:lineRule="auto"/>
        <w:ind w:left="-284" w:right="-2268"/>
        <w:jc w:val="both"/>
        <w:rPr>
          <w:b w:val="0"/>
          <w:sz w:val="20"/>
          <w:lang w:val="en-US"/>
        </w:rPr>
      </w:pPr>
      <w:r w:rsidRPr="00A86643">
        <w:rPr>
          <w:szCs w:val="24"/>
          <w:lang w:val="en-US"/>
        </w:rPr>
        <w:t>Press release</w:t>
      </w:r>
      <w:r w:rsidR="00E66DEE" w:rsidRPr="00A86643">
        <w:rPr>
          <w:sz w:val="22"/>
          <w:lang w:val="en-US"/>
        </w:rPr>
        <w:tab/>
      </w:r>
      <w:r w:rsidRPr="00A86643">
        <w:rPr>
          <w:b w:val="0"/>
          <w:bCs/>
          <w:sz w:val="20"/>
          <w:lang w:val="en-US"/>
        </w:rPr>
        <w:t>May 25, 2022</w:t>
      </w:r>
    </w:p>
    <w:p w14:paraId="533364BA" w14:textId="77777777" w:rsidR="00E66DEE" w:rsidRPr="00A86643" w:rsidRDefault="00E66DEE" w:rsidP="00BA0C42">
      <w:pPr>
        <w:ind w:left="-284"/>
        <w:jc w:val="both"/>
        <w:rPr>
          <w:szCs w:val="20"/>
          <w:lang w:val="en-US" w:eastAsia="de-DE"/>
        </w:rPr>
      </w:pPr>
    </w:p>
    <w:p w14:paraId="75AC07F0" w14:textId="77777777" w:rsidR="00E66DEE" w:rsidRPr="00A86643" w:rsidRDefault="00E66DEE" w:rsidP="00BA0C42">
      <w:pPr>
        <w:ind w:left="-284"/>
        <w:rPr>
          <w:szCs w:val="20"/>
          <w:lang w:val="en-US" w:eastAsia="de-DE"/>
        </w:rPr>
      </w:pPr>
    </w:p>
    <w:p w14:paraId="63B97041" w14:textId="345D2B36" w:rsidR="00E66DEE" w:rsidRPr="00A86643" w:rsidRDefault="00314AF2" w:rsidP="00BA0C42">
      <w:pPr>
        <w:ind w:left="-284"/>
        <w:rPr>
          <w:lang w:val="en-US"/>
        </w:rPr>
      </w:pPr>
      <w:r w:rsidRPr="00A86643">
        <w:rPr>
          <w:lang w:val="en-US"/>
        </w:rPr>
        <w:t>German Innovation Award</w:t>
      </w:r>
    </w:p>
    <w:p w14:paraId="754F7FF8" w14:textId="77777777" w:rsidR="008F0A8E" w:rsidRPr="00A86643" w:rsidRDefault="008F0A8E" w:rsidP="00BA0C42">
      <w:pPr>
        <w:ind w:left="-284"/>
        <w:rPr>
          <w:lang w:val="en-US"/>
        </w:rPr>
      </w:pPr>
    </w:p>
    <w:p w14:paraId="54EFADB9" w14:textId="4EB43437" w:rsidR="00527EF1" w:rsidRDefault="005F7D79" w:rsidP="00527EF1">
      <w:pPr>
        <w:ind w:left="-284"/>
        <w:rPr>
          <w:b/>
          <w:bCs/>
          <w:sz w:val="24"/>
          <w:szCs w:val="28"/>
          <w:lang w:val="en-US"/>
        </w:rPr>
      </w:pPr>
      <w:r w:rsidRPr="005F7D79">
        <w:rPr>
          <w:b/>
          <w:bCs/>
          <w:sz w:val="24"/>
          <w:szCs w:val="28"/>
          <w:lang w:val="en-US"/>
        </w:rPr>
        <w:t>Innovation award for smart metal cutting</w:t>
      </w:r>
    </w:p>
    <w:p w14:paraId="7243FA05" w14:textId="77777777" w:rsidR="005F7D79" w:rsidRPr="005F7D79" w:rsidRDefault="005F7D79" w:rsidP="00527EF1">
      <w:pPr>
        <w:ind w:left="-284"/>
        <w:rPr>
          <w:b/>
          <w:bCs/>
          <w:lang w:val="en-US"/>
        </w:rPr>
      </w:pPr>
    </w:p>
    <w:p w14:paraId="2CA846FC" w14:textId="7D60A209" w:rsidR="00314AF2" w:rsidRPr="005F7D79" w:rsidRDefault="005F7D79" w:rsidP="00314AF2">
      <w:pPr>
        <w:ind w:left="-284"/>
        <w:rPr>
          <w:b/>
          <w:bCs/>
          <w:lang w:val="en-US"/>
        </w:rPr>
      </w:pPr>
      <w:r w:rsidRPr="005F7D79">
        <w:rPr>
          <w:b/>
          <w:bCs/>
          <w:lang w:val="en-US"/>
        </w:rPr>
        <w:t>Digitalization has reached the machine tool. The new iTENDO</w:t>
      </w:r>
      <w:r w:rsidRPr="005B175E">
        <w:rPr>
          <w:b/>
          <w:bCs/>
          <w:vertAlign w:val="superscript"/>
          <w:lang w:val="en-US"/>
        </w:rPr>
        <w:t>2</w:t>
      </w:r>
      <w:r w:rsidRPr="005F7D79">
        <w:rPr>
          <w:b/>
          <w:bCs/>
          <w:lang w:val="en-US"/>
        </w:rPr>
        <w:t xml:space="preserve"> contributed its shares to this. The smart toolholder provides real-time data directly "closest to the part" and helps to quickly introduce optimal machining processes. The German Design Council has now honored this SCHUNK innovation with the German Innovation Award 2022.</w:t>
      </w:r>
    </w:p>
    <w:p w14:paraId="4EB8095D" w14:textId="77777777" w:rsidR="00314AF2" w:rsidRPr="005F7D79" w:rsidRDefault="00314AF2" w:rsidP="00314AF2">
      <w:pPr>
        <w:ind w:left="-284"/>
        <w:rPr>
          <w:lang w:val="en-US"/>
        </w:rPr>
      </w:pPr>
    </w:p>
    <w:p w14:paraId="09E87424" w14:textId="389A3E45" w:rsidR="00527EF1" w:rsidRPr="005F7D79" w:rsidRDefault="005F7D79" w:rsidP="00314AF2">
      <w:pPr>
        <w:ind w:left="-284"/>
        <w:rPr>
          <w:lang w:val="en-US"/>
        </w:rPr>
      </w:pPr>
      <w:r w:rsidRPr="005F7D79">
        <w:rPr>
          <w:lang w:val="en-US"/>
        </w:rPr>
        <w:t>It is the right choice when it comes to perfect workpiece surfaces, longer tool service life and fewer rejects during machining: The smart iTENDO</w:t>
      </w:r>
      <w:r w:rsidRPr="005B175E">
        <w:rPr>
          <w:vertAlign w:val="superscript"/>
          <w:lang w:val="en-US"/>
        </w:rPr>
        <w:t>2</w:t>
      </w:r>
      <w:r w:rsidRPr="005F7D79">
        <w:rPr>
          <w:lang w:val="en-US"/>
        </w:rPr>
        <w:t xml:space="preserve"> is a key component in the digitalization of machine tools – and the latest award winner at SCHUNK. The jury of the German Design Council was impressed by the innovative technology, and therefore awarded it this year with the German Innovation Award. The combination of low-vibration hydraulic expansion technology and the possibilities of digital process monitoring </w:t>
      </w:r>
      <w:proofErr w:type="gramStart"/>
      <w:r w:rsidRPr="005F7D79">
        <w:rPr>
          <w:lang w:val="en-US"/>
        </w:rPr>
        <w:t>opens up</w:t>
      </w:r>
      <w:proofErr w:type="gramEnd"/>
      <w:r w:rsidRPr="005F7D79">
        <w:rPr>
          <w:lang w:val="en-US"/>
        </w:rPr>
        <w:t xml:space="preserve"> new potential for users in terms of resource-saving and efficient machining. The smart hydraulic expansion toolholder is ready for use in 2 minutes and can be operated intuitively. Its integrated 100 g acceleration sensor measures vibrations where they occur and provides precise stability data in real time. This makes it possible to find the optimal parameters for stable machining more quickly and thus optimize processes in just a few steps. Speeds of rotation of up to 30,000 RPM make it suitable for use in many industries and demanding series operations.</w:t>
      </w:r>
    </w:p>
    <w:p w14:paraId="35BC4C11" w14:textId="77777777" w:rsidR="00527EF1" w:rsidRPr="005F7D79" w:rsidRDefault="00527EF1" w:rsidP="00527EF1">
      <w:pPr>
        <w:ind w:left="-284" w:firstLine="426"/>
        <w:rPr>
          <w:lang w:val="en-US"/>
        </w:rPr>
      </w:pPr>
    </w:p>
    <w:p w14:paraId="13BEEA7E" w14:textId="0DD54E1D" w:rsidR="00527EF1" w:rsidRPr="005F7D79" w:rsidRDefault="005F7D79" w:rsidP="00527EF1">
      <w:pPr>
        <w:ind w:left="-284"/>
        <w:rPr>
          <w:b/>
          <w:bCs/>
          <w:lang w:val="en-US"/>
        </w:rPr>
      </w:pPr>
      <w:r w:rsidRPr="005F7D79">
        <w:rPr>
          <w:b/>
          <w:bCs/>
          <w:lang w:val="en-US"/>
        </w:rPr>
        <w:t>The new iTENDO</w:t>
      </w:r>
      <w:r w:rsidRPr="005B175E">
        <w:rPr>
          <w:b/>
          <w:bCs/>
          <w:vertAlign w:val="superscript"/>
          <w:lang w:val="en-US"/>
        </w:rPr>
        <w:t>2</w:t>
      </w:r>
      <w:r w:rsidRPr="005F7D79">
        <w:rPr>
          <w:b/>
          <w:bCs/>
          <w:lang w:val="en-US"/>
        </w:rPr>
        <w:t xml:space="preserve"> easy connect variant is available from July</w:t>
      </w:r>
    </w:p>
    <w:p w14:paraId="1E368DBC" w14:textId="77777777" w:rsidR="00527EF1" w:rsidRPr="005F7D79" w:rsidRDefault="00527EF1" w:rsidP="00527EF1">
      <w:pPr>
        <w:pStyle w:val="Kommentartext"/>
        <w:ind w:left="-284"/>
        <w:rPr>
          <w:lang w:val="en-US"/>
        </w:rPr>
      </w:pPr>
    </w:p>
    <w:p w14:paraId="49A75087" w14:textId="70E9D397" w:rsidR="005F7D79" w:rsidRPr="005F7D79" w:rsidRDefault="005F7D79" w:rsidP="005F7D79">
      <w:pPr>
        <w:ind w:left="-284"/>
        <w:rPr>
          <w:lang w:val="en-US"/>
        </w:rPr>
      </w:pPr>
      <w:r w:rsidRPr="005F7D79">
        <w:rPr>
          <w:lang w:val="en-US"/>
        </w:rPr>
        <w:t>SCHUNK currently offers the smart technology in two digitalization stages: As a basic version iTENDO</w:t>
      </w:r>
      <w:r w:rsidRPr="005B175E">
        <w:rPr>
          <w:vertAlign w:val="superscript"/>
          <w:lang w:val="en-US"/>
        </w:rPr>
        <w:t>2</w:t>
      </w:r>
      <w:r w:rsidRPr="005F7D79">
        <w:rPr>
          <w:lang w:val="en-US"/>
        </w:rPr>
        <w:t xml:space="preserve"> pad with tablet PC for detecting processes easily. The intensity of the vibrations can be displayed and evaluated via a standard app. It can also intuitively create alarm and trend evaluations to sustainably optimize processes or introduce new processes more quickly. Since the interfering contour of the compact and powerful iTENDO</w:t>
      </w:r>
      <w:r w:rsidRPr="005B175E">
        <w:rPr>
          <w:vertAlign w:val="superscript"/>
          <w:lang w:val="en-US"/>
        </w:rPr>
        <w:t>2</w:t>
      </w:r>
      <w:r w:rsidRPr="005F7D79">
        <w:rPr>
          <w:lang w:val="en-US"/>
        </w:rPr>
        <w:t xml:space="preserve"> corresponds 1:1 to that of a SCHUNK standard toolholder, it can be easily replaced by a standard product once the process is set. Extensive reprogramming of the system is not necessary. </w:t>
      </w:r>
    </w:p>
    <w:p w14:paraId="32C92E19" w14:textId="77777777" w:rsidR="005F7D79" w:rsidRPr="005F7D79" w:rsidRDefault="005F7D79" w:rsidP="005F7D79">
      <w:pPr>
        <w:ind w:left="-284"/>
        <w:rPr>
          <w:lang w:val="en-US"/>
        </w:rPr>
      </w:pPr>
      <w:r w:rsidRPr="005F7D79">
        <w:rPr>
          <w:lang w:val="en-US"/>
        </w:rPr>
        <w:t>The extended iTENDO</w:t>
      </w:r>
      <w:r w:rsidRPr="005B175E">
        <w:rPr>
          <w:vertAlign w:val="superscript"/>
          <w:lang w:val="en-US"/>
        </w:rPr>
        <w:t>2</w:t>
      </w:r>
      <w:r w:rsidRPr="005F7D79">
        <w:rPr>
          <w:lang w:val="en-US"/>
        </w:rPr>
        <w:t xml:space="preserve"> easy connect variant is now also available with a simple data interface. It can transfer measured values from the toolholder to other systems, making it possible to use the signals for the machine or process monitoring. This variant can also be optionally directly integrated into the machine for easy exact limit monitoring. </w:t>
      </w:r>
    </w:p>
    <w:p w14:paraId="6AFA53DD" w14:textId="77777777" w:rsidR="005F7D79" w:rsidRPr="005F7D79" w:rsidRDefault="005F7D79" w:rsidP="005F7D79">
      <w:pPr>
        <w:ind w:left="-284"/>
        <w:rPr>
          <w:lang w:val="en-US"/>
        </w:rPr>
      </w:pPr>
    </w:p>
    <w:p w14:paraId="7F0079F3" w14:textId="20703CDF" w:rsidR="00527EF1" w:rsidRPr="005F7D79" w:rsidRDefault="005F7D79" w:rsidP="005F7D79">
      <w:pPr>
        <w:ind w:left="-284"/>
        <w:rPr>
          <w:lang w:val="en-US"/>
        </w:rPr>
      </w:pPr>
      <w:r w:rsidRPr="005F7D79">
        <w:rPr>
          <w:lang w:val="en-US"/>
        </w:rPr>
        <w:t>This year, the German Design Council will present the German Innovation Award for the fifth time. It recognizes cross-industry innovations that differ from previous solutions in terms of user-friendliness and added value.</w:t>
      </w:r>
    </w:p>
    <w:p w14:paraId="4BD35D9C" w14:textId="29E403EA" w:rsidR="00047640" w:rsidRPr="00047640" w:rsidRDefault="00047640" w:rsidP="00527EF1">
      <w:pPr>
        <w:ind w:left="-284"/>
        <w:rPr>
          <w:b/>
          <w:bCs/>
        </w:rPr>
      </w:pPr>
      <w:r w:rsidRPr="00047640">
        <w:rPr>
          <w:b/>
          <w:bCs/>
        </w:rPr>
        <w:t>schunk.com</w:t>
      </w:r>
    </w:p>
    <w:p w14:paraId="351D84B4" w14:textId="77777777" w:rsidR="002C2724" w:rsidRDefault="002C2724" w:rsidP="00527EF1">
      <w:pPr>
        <w:spacing w:line="240" w:lineRule="auto"/>
        <w:ind w:left="-284"/>
        <w:rPr>
          <w:b/>
          <w:bCs/>
          <w:sz w:val="24"/>
          <w:szCs w:val="28"/>
        </w:rPr>
      </w:pPr>
    </w:p>
    <w:p w14:paraId="5A01D0D1" w14:textId="77777777" w:rsidR="002C2724" w:rsidRDefault="002C2724" w:rsidP="00527EF1">
      <w:pPr>
        <w:spacing w:line="240" w:lineRule="auto"/>
        <w:ind w:left="-284"/>
        <w:rPr>
          <w:b/>
          <w:bCs/>
          <w:sz w:val="24"/>
          <w:szCs w:val="28"/>
        </w:rPr>
      </w:pPr>
    </w:p>
    <w:p w14:paraId="39A2AABD" w14:textId="77777777" w:rsidR="002C2724" w:rsidRDefault="002C2724" w:rsidP="00A210ED">
      <w:pPr>
        <w:spacing w:line="240" w:lineRule="auto"/>
        <w:ind w:left="-284"/>
        <w:jc w:val="right"/>
        <w:rPr>
          <w:b/>
          <w:bCs/>
          <w:sz w:val="24"/>
          <w:szCs w:val="28"/>
        </w:rPr>
      </w:pPr>
    </w:p>
    <w:p w14:paraId="43E7B565" w14:textId="77777777" w:rsidR="002C2724" w:rsidRDefault="002C2724" w:rsidP="00527EF1">
      <w:pPr>
        <w:spacing w:line="240" w:lineRule="auto"/>
        <w:ind w:left="-284"/>
        <w:rPr>
          <w:b/>
          <w:bCs/>
          <w:sz w:val="24"/>
          <w:szCs w:val="28"/>
        </w:rPr>
      </w:pPr>
    </w:p>
    <w:p w14:paraId="320D5247" w14:textId="77777777" w:rsidR="006A0DF3" w:rsidRDefault="006A0DF3" w:rsidP="008F0A8E">
      <w:pPr>
        <w:spacing w:line="240" w:lineRule="auto"/>
        <w:rPr>
          <w:b/>
          <w:bCs/>
          <w:sz w:val="24"/>
          <w:szCs w:val="28"/>
        </w:rPr>
      </w:pPr>
    </w:p>
    <w:p w14:paraId="403BDD6C" w14:textId="77777777" w:rsidR="000138C8" w:rsidRDefault="000138C8" w:rsidP="00527EF1">
      <w:pPr>
        <w:spacing w:line="240" w:lineRule="auto"/>
        <w:ind w:left="-284"/>
        <w:rPr>
          <w:b/>
          <w:bCs/>
          <w:sz w:val="24"/>
          <w:szCs w:val="28"/>
        </w:rPr>
      </w:pPr>
    </w:p>
    <w:p w14:paraId="4923E8AD" w14:textId="77777777" w:rsidR="000138C8" w:rsidRDefault="000138C8" w:rsidP="00527EF1">
      <w:pPr>
        <w:spacing w:line="240" w:lineRule="auto"/>
        <w:ind w:left="-284"/>
        <w:rPr>
          <w:b/>
          <w:bCs/>
          <w:sz w:val="24"/>
          <w:szCs w:val="28"/>
        </w:rPr>
      </w:pPr>
    </w:p>
    <w:p w14:paraId="3534CDBE" w14:textId="53AA58F7" w:rsidR="00E66DEE" w:rsidRPr="00527EF1" w:rsidRDefault="005F7D79" w:rsidP="00527EF1">
      <w:pPr>
        <w:spacing w:line="240" w:lineRule="auto"/>
        <w:ind w:left="-284"/>
        <w:rPr>
          <w:b/>
          <w:bCs/>
          <w:sz w:val="24"/>
          <w:szCs w:val="28"/>
        </w:rPr>
      </w:pPr>
      <w:proofErr w:type="spellStart"/>
      <w:r>
        <w:rPr>
          <w:b/>
          <w:bCs/>
          <w:sz w:val="24"/>
          <w:szCs w:val="28"/>
        </w:rPr>
        <w:t>Captions</w:t>
      </w:r>
      <w:proofErr w:type="spellEnd"/>
      <w:r w:rsidR="00E66DEE" w:rsidRPr="00C26B07">
        <w:rPr>
          <w:b/>
          <w:bCs/>
          <w:sz w:val="24"/>
          <w:szCs w:val="28"/>
        </w:rPr>
        <w:t>:</w:t>
      </w:r>
    </w:p>
    <w:p w14:paraId="38F3E48C" w14:textId="4313E812" w:rsidR="00E66DEE" w:rsidRDefault="00E66DEE" w:rsidP="00BA0C42">
      <w:pPr>
        <w:ind w:hanging="284"/>
        <w:jc w:val="both"/>
        <w:rPr>
          <w:szCs w:val="20"/>
          <w:lang w:eastAsia="de-DE"/>
        </w:rPr>
      </w:pPr>
    </w:p>
    <w:tbl>
      <w:tblPr>
        <w:tblpPr w:leftFromText="142" w:rightFromText="142" w:vertAnchor="text" w:horzAnchor="margin" w:tblpX="-283" w:tblpY="52"/>
        <w:tblW w:w="10003" w:type="dxa"/>
        <w:tblBorders>
          <w:insideH w:val="single" w:sz="2" w:space="0" w:color="D9D9D9" w:themeColor="background1" w:themeShade="D9"/>
        </w:tblBorders>
        <w:tblCellMar>
          <w:left w:w="70" w:type="dxa"/>
          <w:right w:w="70" w:type="dxa"/>
        </w:tblCellMar>
        <w:tblLook w:val="0000" w:firstRow="0" w:lastRow="0" w:firstColumn="0" w:lastColumn="0" w:noHBand="0" w:noVBand="0"/>
      </w:tblPr>
      <w:tblGrid>
        <w:gridCol w:w="2938"/>
        <w:gridCol w:w="7065"/>
      </w:tblGrid>
      <w:tr w:rsidR="008F0A8E" w:rsidRPr="00C26B07" w14:paraId="7C0B7D92" w14:textId="77777777" w:rsidTr="00A86643">
        <w:trPr>
          <w:trHeight w:val="1985"/>
        </w:trPr>
        <w:tc>
          <w:tcPr>
            <w:tcW w:w="2938" w:type="dxa"/>
          </w:tcPr>
          <w:p w14:paraId="4E553CB7" w14:textId="6594999F" w:rsidR="008F0A8E" w:rsidRPr="00C26B07" w:rsidRDefault="008F0A8E" w:rsidP="00A86643">
            <w:pPr>
              <w:ind w:left="-361" w:firstLine="760"/>
              <w:jc w:val="both"/>
              <w:rPr>
                <w:b/>
                <w:sz w:val="24"/>
                <w:szCs w:val="24"/>
                <w:lang w:eastAsia="de-DE"/>
              </w:rPr>
            </w:pPr>
            <w:r w:rsidRPr="00C26B07">
              <w:rPr>
                <w:noProof/>
              </w:rPr>
              <w:drawing>
                <wp:anchor distT="0" distB="0" distL="114300" distR="114300" simplePos="0" relativeHeight="251664384" behindDoc="0" locked="0" layoutInCell="1" allowOverlap="1" wp14:anchorId="4E81FD23" wp14:editId="125881B9">
                  <wp:simplePos x="0" y="0"/>
                  <wp:positionH relativeFrom="margin">
                    <wp:posOffset>171450</wp:posOffset>
                  </wp:positionH>
                  <wp:positionV relativeFrom="margin">
                    <wp:posOffset>0</wp:posOffset>
                  </wp:positionV>
                  <wp:extent cx="655320" cy="10115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655320" cy="1011555"/>
                          </a:xfrm>
                          <a:prstGeom prst="rect">
                            <a:avLst/>
                          </a:prstGeom>
                        </pic:spPr>
                      </pic:pic>
                    </a:graphicData>
                  </a:graphic>
                  <wp14:sizeRelH relativeFrom="margin">
                    <wp14:pctWidth>0</wp14:pctWidth>
                  </wp14:sizeRelH>
                </wp:anchor>
              </w:drawing>
            </w:r>
          </w:p>
          <w:p w14:paraId="37072640" w14:textId="77777777" w:rsidR="008F0A8E" w:rsidRPr="00C26B07" w:rsidRDefault="008F0A8E" w:rsidP="00A86643">
            <w:pPr>
              <w:ind w:left="399"/>
              <w:jc w:val="both"/>
              <w:rPr>
                <w:b/>
                <w:sz w:val="24"/>
                <w:szCs w:val="24"/>
                <w:lang w:eastAsia="de-DE"/>
              </w:rPr>
            </w:pPr>
          </w:p>
          <w:p w14:paraId="28534310" w14:textId="77777777" w:rsidR="008F0A8E" w:rsidRPr="00C26B07" w:rsidRDefault="008F0A8E" w:rsidP="00A86643">
            <w:pPr>
              <w:ind w:left="399"/>
              <w:jc w:val="both"/>
              <w:rPr>
                <w:b/>
                <w:sz w:val="24"/>
                <w:szCs w:val="24"/>
                <w:lang w:eastAsia="de-DE"/>
              </w:rPr>
            </w:pPr>
          </w:p>
          <w:p w14:paraId="1D40802D" w14:textId="77777777" w:rsidR="008F0A8E" w:rsidRPr="00C26B07" w:rsidRDefault="008F0A8E" w:rsidP="00A86643">
            <w:pPr>
              <w:spacing w:line="240" w:lineRule="auto"/>
              <w:ind w:left="399"/>
              <w:rPr>
                <w:b/>
                <w:color w:val="000000"/>
                <w:sz w:val="24"/>
                <w:szCs w:val="20"/>
                <w:lang w:eastAsia="de-DE"/>
              </w:rPr>
            </w:pPr>
          </w:p>
          <w:p w14:paraId="5DE0564F" w14:textId="10D64347" w:rsidR="008F0A8E" w:rsidRPr="00C26B07" w:rsidRDefault="008F0A8E" w:rsidP="00A86643">
            <w:pPr>
              <w:ind w:left="399"/>
              <w:jc w:val="both"/>
              <w:rPr>
                <w:b/>
                <w:sz w:val="24"/>
                <w:szCs w:val="24"/>
                <w:lang w:eastAsia="de-DE"/>
              </w:rPr>
            </w:pPr>
            <w:r w:rsidRPr="00C26B07">
              <w:rPr>
                <w:noProof/>
              </w:rPr>
              <mc:AlternateContent>
                <mc:Choice Requires="wps">
                  <w:drawing>
                    <wp:anchor distT="0" distB="0" distL="114300" distR="114300" simplePos="0" relativeHeight="251665408" behindDoc="0" locked="0" layoutInCell="1" allowOverlap="1" wp14:anchorId="0059A809" wp14:editId="3748B30B">
                      <wp:simplePos x="0" y="0"/>
                      <wp:positionH relativeFrom="column">
                        <wp:posOffset>-40640</wp:posOffset>
                      </wp:positionH>
                      <wp:positionV relativeFrom="paragraph">
                        <wp:posOffset>252095</wp:posOffset>
                      </wp:positionV>
                      <wp:extent cx="1638300" cy="635"/>
                      <wp:effectExtent l="0" t="0" r="0" b="2540"/>
                      <wp:wrapSquare wrapText="bothSides"/>
                      <wp:docPr id="1" name="Textfeld 1"/>
                      <wp:cNvGraphicFramePr/>
                      <a:graphic xmlns:a="http://schemas.openxmlformats.org/drawingml/2006/main">
                        <a:graphicData uri="http://schemas.microsoft.com/office/word/2010/wordprocessingShape">
                          <wps:wsp>
                            <wps:cNvSpPr txBox="1"/>
                            <wps:spPr>
                              <a:xfrm>
                                <a:off x="0" y="0"/>
                                <a:ext cx="1638300" cy="635"/>
                              </a:xfrm>
                              <a:prstGeom prst="rect">
                                <a:avLst/>
                              </a:prstGeom>
                              <a:solidFill>
                                <a:prstClr val="white"/>
                              </a:solidFill>
                              <a:ln>
                                <a:noFill/>
                              </a:ln>
                            </wps:spPr>
                            <wps:txbx>
                              <w:txbxContent>
                                <w:p w14:paraId="77C7FD81" w14:textId="5ED73A94" w:rsidR="008F0A8E" w:rsidRPr="00213E9D" w:rsidRDefault="008F0A8E" w:rsidP="002C2724">
                                  <w:pPr>
                                    <w:pStyle w:val="Beschriftung"/>
                                    <w:rPr>
                                      <w:noProof/>
                                      <w:sz w:val="20"/>
                                    </w:rPr>
                                  </w:pPr>
                                  <w:r w:rsidRPr="008F0A8E">
                                    <w:rPr>
                                      <w:noProof/>
                                    </w:rPr>
                                    <w:t>iTENDO2_Produktbild_09</w:t>
                                  </w:r>
                                  <w:r w:rsidR="00C13E93">
                                    <w:rPr>
                                      <w:noProof/>
                                    </w:rPr>
                                    <w:t>_20</w:t>
                                  </w:r>
                                  <w:r w:rsidRPr="008F0A8E">
                                    <w:rPr>
                                      <w:noProof/>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059A809" id="_x0000_t202" coordsize="21600,21600" o:spt="202" path="m,l,21600r21600,l21600,xe">
                      <v:stroke joinstyle="miter"/>
                      <v:path gradientshapeok="t" o:connecttype="rect"/>
                    </v:shapetype>
                    <v:shape id="Textfeld 1" o:spid="_x0000_s1026" type="#_x0000_t202" style="position:absolute;left:0;text-align:left;margin-left:-3.2pt;margin-top:19.85pt;width:129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" stroked="f">
                      <v:textbox style="mso-fit-shape-to-text:t" inset="0,0,0,0">
                        <w:txbxContent>
                          <w:p w14:paraId="77C7FD81" w14:textId="5ED73A94" w:rsidR="008F0A8E" w:rsidRPr="00213E9D" w:rsidRDefault="008F0A8E" w:rsidP="002C2724">
                            <w:pPr>
                              <w:pStyle w:val="Beschriftung"/>
                              <w:rPr>
                                <w:noProof/>
                                <w:sz w:val="20"/>
                              </w:rPr>
                            </w:pPr>
                            <w:r w:rsidRPr="008F0A8E">
                              <w:rPr>
                                <w:noProof/>
                              </w:rPr>
                              <w:t>iTENDO2_Produktbild_09</w:t>
                            </w:r>
                            <w:r w:rsidR="00C13E93">
                              <w:rPr>
                                <w:noProof/>
                              </w:rPr>
                              <w:t>_20</w:t>
                            </w:r>
                            <w:r w:rsidRPr="008F0A8E">
                              <w:rPr>
                                <w:noProof/>
                              </w:rPr>
                              <w:t>21</w:t>
                            </w:r>
                          </w:p>
                        </w:txbxContent>
                      </v:textbox>
                      <w10:wrap type="square"/>
                    </v:shape>
                  </w:pict>
                </mc:Fallback>
              </mc:AlternateContent>
            </w:r>
          </w:p>
        </w:tc>
        <w:tc>
          <w:tcPr>
            <w:tcW w:w="7065" w:type="dxa"/>
          </w:tcPr>
          <w:p w14:paraId="1DFB4E99" w14:textId="77777777" w:rsidR="008F0A8E" w:rsidRPr="005F7D79" w:rsidRDefault="008F0A8E" w:rsidP="00A86643">
            <w:pPr>
              <w:spacing w:after="60" w:line="240" w:lineRule="auto"/>
              <w:rPr>
                <w:b/>
                <w:sz w:val="24"/>
                <w:szCs w:val="24"/>
                <w:lang w:val="en-US" w:eastAsia="de-DE"/>
              </w:rPr>
            </w:pPr>
          </w:p>
          <w:p w14:paraId="05FDA9ED" w14:textId="0ED56025" w:rsidR="008F0A8E" w:rsidRDefault="005F7D79" w:rsidP="00A86643">
            <w:pPr>
              <w:jc w:val="both"/>
              <w:rPr>
                <w:lang w:val="en-US"/>
              </w:rPr>
            </w:pPr>
            <w:r w:rsidRPr="005F7D79">
              <w:rPr>
                <w:lang w:val="en-US"/>
              </w:rPr>
              <w:t>Key component in the digitalization of machine tools: The iTENDO</w:t>
            </w:r>
            <w:r w:rsidRPr="005B175E">
              <w:rPr>
                <w:vertAlign w:val="superscript"/>
                <w:lang w:val="en-US"/>
              </w:rPr>
              <w:t>2</w:t>
            </w:r>
            <w:r w:rsidRPr="005F7D79">
              <w:rPr>
                <w:lang w:val="en-US"/>
              </w:rPr>
              <w:t xml:space="preserve"> was awarded with the German Innovation Award 2022.</w:t>
            </w:r>
          </w:p>
          <w:p w14:paraId="2AD61687" w14:textId="77777777" w:rsidR="005F7D79" w:rsidRPr="005F7D79" w:rsidRDefault="005F7D79" w:rsidP="00A86643">
            <w:pPr>
              <w:jc w:val="both"/>
              <w:rPr>
                <w:color w:val="000000"/>
                <w:szCs w:val="20"/>
                <w:lang w:val="en-US"/>
              </w:rPr>
            </w:pPr>
          </w:p>
          <w:p w14:paraId="3B81C265" w14:textId="62045704" w:rsidR="008F0A8E" w:rsidRPr="00C26B07" w:rsidRDefault="005F7D79" w:rsidP="00A86643">
            <w:pPr>
              <w:jc w:val="both"/>
              <w:rPr>
                <w:b/>
                <w:sz w:val="24"/>
                <w:szCs w:val="24"/>
                <w:lang w:eastAsia="de-DE"/>
              </w:rPr>
            </w:pPr>
            <w:r>
              <w:rPr>
                <w:color w:val="000000"/>
                <w:szCs w:val="20"/>
              </w:rPr>
              <w:t>Image</w:t>
            </w:r>
            <w:r w:rsidR="008F0A8E" w:rsidRPr="00C26B07">
              <w:rPr>
                <w:color w:val="000000"/>
                <w:szCs w:val="20"/>
              </w:rPr>
              <w:t>: SCHUNK</w:t>
            </w:r>
          </w:p>
        </w:tc>
      </w:tr>
      <w:tr w:rsidR="008F0A8E" w:rsidRPr="00C26B07" w14:paraId="3F8989EB" w14:textId="77777777" w:rsidTr="00A86643">
        <w:trPr>
          <w:trHeight w:val="2246"/>
        </w:trPr>
        <w:tc>
          <w:tcPr>
            <w:tcW w:w="2938" w:type="dxa"/>
          </w:tcPr>
          <w:p w14:paraId="5FDD44EB" w14:textId="21985EF8" w:rsidR="008F0A8E" w:rsidRPr="00C26B07" w:rsidRDefault="00FA601A" w:rsidP="00A86643">
            <w:pPr>
              <w:ind w:left="399"/>
              <w:jc w:val="both"/>
              <w:rPr>
                <w:b/>
                <w:sz w:val="24"/>
                <w:szCs w:val="24"/>
                <w:lang w:eastAsia="de-DE"/>
              </w:rPr>
            </w:pPr>
            <w:r w:rsidRPr="00C26B07">
              <w:rPr>
                <w:noProof/>
              </w:rPr>
              <w:drawing>
                <wp:anchor distT="0" distB="0" distL="114300" distR="114300" simplePos="0" relativeHeight="251666432" behindDoc="0" locked="0" layoutInCell="1" allowOverlap="1" wp14:anchorId="375FE6CB" wp14:editId="36928E31">
                  <wp:simplePos x="0" y="0"/>
                  <wp:positionH relativeFrom="margin">
                    <wp:posOffset>-22225</wp:posOffset>
                  </wp:positionH>
                  <wp:positionV relativeFrom="margin">
                    <wp:posOffset>144145</wp:posOffset>
                  </wp:positionV>
                  <wp:extent cx="1068070" cy="69469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9">
                            <a:extLst>
                              <a:ext uri="{28A0092B-C50C-407E-A947-70E740481C1C}">
                                <a14:useLocalDpi xmlns:a14="http://schemas.microsoft.com/office/drawing/2010/main" val="0"/>
                              </a:ext>
                            </a:extLst>
                          </a:blip>
                          <a:stretch>
                            <a:fillRect/>
                          </a:stretch>
                        </pic:blipFill>
                        <pic:spPr>
                          <a:xfrm>
                            <a:off x="0" y="0"/>
                            <a:ext cx="1068070" cy="694690"/>
                          </a:xfrm>
                          <a:prstGeom prst="rect">
                            <a:avLst/>
                          </a:prstGeom>
                        </pic:spPr>
                      </pic:pic>
                    </a:graphicData>
                  </a:graphic>
                  <wp14:sizeRelH relativeFrom="margin">
                    <wp14:pctWidth>0</wp14:pctWidth>
                  </wp14:sizeRelH>
                </wp:anchor>
              </w:drawing>
            </w:r>
            <w:r w:rsidR="008F0A8E" w:rsidRPr="00C26B07">
              <w:rPr>
                <w:noProof/>
              </w:rPr>
              <mc:AlternateContent>
                <mc:Choice Requires="wps">
                  <w:drawing>
                    <wp:anchor distT="0" distB="0" distL="114300" distR="114300" simplePos="0" relativeHeight="251667456" behindDoc="0" locked="0" layoutInCell="1" allowOverlap="1" wp14:anchorId="034B853B" wp14:editId="6D8015B3">
                      <wp:simplePos x="0" y="0"/>
                      <wp:positionH relativeFrom="margin">
                        <wp:posOffset>-40640</wp:posOffset>
                      </wp:positionH>
                      <wp:positionV relativeFrom="margin">
                        <wp:posOffset>895350</wp:posOffset>
                      </wp:positionV>
                      <wp:extent cx="1379855" cy="635"/>
                      <wp:effectExtent l="0" t="0" r="0" b="0"/>
                      <wp:wrapSquare wrapText="bothSides"/>
                      <wp:docPr id="22" name="Textfeld 22"/>
                      <wp:cNvGraphicFramePr/>
                      <a:graphic xmlns:a="http://schemas.openxmlformats.org/drawingml/2006/main">
                        <a:graphicData uri="http://schemas.microsoft.com/office/word/2010/wordprocessingShape">
                          <wps:wsp>
                            <wps:cNvSpPr txBox="1"/>
                            <wps:spPr>
                              <a:xfrm>
                                <a:off x="0" y="0"/>
                                <a:ext cx="1379855" cy="635"/>
                              </a:xfrm>
                              <a:prstGeom prst="rect">
                                <a:avLst/>
                              </a:prstGeom>
                              <a:solidFill>
                                <a:prstClr val="white"/>
                              </a:solidFill>
                              <a:ln>
                                <a:noFill/>
                              </a:ln>
                            </wps:spPr>
                            <wps:txbx>
                              <w:txbxContent>
                                <w:p w14:paraId="7335584A" w14:textId="7BED45E4" w:rsidR="008F0A8E" w:rsidRPr="00DA5963" w:rsidRDefault="008F0A8E" w:rsidP="002C2724">
                                  <w:pPr>
                                    <w:pStyle w:val="Beschriftung"/>
                                    <w:rPr>
                                      <w:noProof/>
                                      <w:sz w:val="20"/>
                                    </w:rPr>
                                  </w:pPr>
                                  <w:r w:rsidRPr="008F0A8E">
                                    <w:rPr>
                                      <w:noProof/>
                                    </w:rPr>
                                    <w:t>iTENDO2_Anwendungsbild_Bohrsenken_09</w:t>
                                  </w:r>
                                  <w:r w:rsidR="00C13E93">
                                    <w:rPr>
                                      <w:noProof/>
                                    </w:rPr>
                                    <w:t>_20</w:t>
                                  </w:r>
                                  <w:r w:rsidRPr="008F0A8E">
                                    <w:rPr>
                                      <w:noProof/>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34B853B" id="Textfeld 22" o:spid="_x0000_s1027" type="#_x0000_t202" style="position:absolute;left:0;text-align:left;margin-left:-3.2pt;margin-top:70.5pt;width:108.65pt;height:.05pt;z-index:251667456;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" stroked="f">
                      <v:textbox style="mso-fit-shape-to-text:t" inset="0,0,0,0">
                        <w:txbxContent>
                          <w:p w14:paraId="7335584A" w14:textId="7BED45E4" w:rsidR="008F0A8E" w:rsidRPr="00DA5963" w:rsidRDefault="008F0A8E" w:rsidP="002C2724">
                            <w:pPr>
                              <w:pStyle w:val="Beschriftung"/>
                              <w:rPr>
                                <w:noProof/>
                                <w:sz w:val="20"/>
                              </w:rPr>
                            </w:pPr>
                            <w:r w:rsidRPr="008F0A8E">
                              <w:rPr>
                                <w:noProof/>
                              </w:rPr>
                              <w:t>iTENDO2_Anwendungsbild_Bohrsenken_09</w:t>
                            </w:r>
                            <w:r w:rsidR="00C13E93">
                              <w:rPr>
                                <w:noProof/>
                              </w:rPr>
                              <w:t>_20</w:t>
                            </w:r>
                            <w:r w:rsidRPr="008F0A8E">
                              <w:rPr>
                                <w:noProof/>
                              </w:rPr>
                              <w:t>21</w:t>
                            </w:r>
                          </w:p>
                        </w:txbxContent>
                      </v:textbox>
                      <w10:wrap type="square" anchorx="margin" anchory="margin"/>
                    </v:shape>
                  </w:pict>
                </mc:Fallback>
              </mc:AlternateContent>
            </w:r>
          </w:p>
        </w:tc>
        <w:tc>
          <w:tcPr>
            <w:tcW w:w="7065" w:type="dxa"/>
          </w:tcPr>
          <w:p w14:paraId="198E14AD" w14:textId="77777777" w:rsidR="008F0A8E" w:rsidRPr="005F7D79" w:rsidRDefault="008F0A8E" w:rsidP="00A86643">
            <w:pPr>
              <w:rPr>
                <w:lang w:val="en-US"/>
              </w:rPr>
            </w:pPr>
          </w:p>
          <w:p w14:paraId="7ABC02D1" w14:textId="7D1C8753" w:rsidR="008F0A8E" w:rsidRPr="005F7D79" w:rsidRDefault="005F7D79" w:rsidP="00A86643">
            <w:pPr>
              <w:rPr>
                <w:lang w:val="en-US"/>
              </w:rPr>
            </w:pPr>
            <w:r w:rsidRPr="005F7D79">
              <w:rPr>
                <w:lang w:val="en-US"/>
              </w:rPr>
              <w:t>The smart system shows its strengths in industries, where the surface quality is important. Precision drilling requires absolute process reliability – and excellent surface qualities.</w:t>
            </w:r>
            <w:r w:rsidR="008F0A8E" w:rsidRPr="005F7D79">
              <w:rPr>
                <w:lang w:val="en-US"/>
              </w:rPr>
              <w:t xml:space="preserve"> </w:t>
            </w:r>
          </w:p>
          <w:p w14:paraId="19C50131" w14:textId="77777777" w:rsidR="008F0A8E" w:rsidRPr="005F7D79" w:rsidRDefault="008F0A8E" w:rsidP="00A86643">
            <w:pPr>
              <w:jc w:val="both"/>
              <w:rPr>
                <w:color w:val="000000"/>
                <w:szCs w:val="20"/>
                <w:lang w:val="en-US"/>
              </w:rPr>
            </w:pPr>
          </w:p>
          <w:p w14:paraId="4D012231" w14:textId="3ED9D0A9" w:rsidR="008F0A8E" w:rsidRPr="00C26B07" w:rsidRDefault="005F7D79" w:rsidP="00A86643">
            <w:pPr>
              <w:jc w:val="both"/>
              <w:rPr>
                <w:b/>
                <w:sz w:val="24"/>
                <w:szCs w:val="24"/>
                <w:lang w:eastAsia="de-DE"/>
              </w:rPr>
            </w:pPr>
            <w:r>
              <w:rPr>
                <w:color w:val="000000"/>
                <w:szCs w:val="20"/>
              </w:rPr>
              <w:t>Image</w:t>
            </w:r>
            <w:r w:rsidR="008F0A8E" w:rsidRPr="00C26B07">
              <w:rPr>
                <w:color w:val="000000"/>
                <w:szCs w:val="20"/>
              </w:rPr>
              <w:t>: SCHUNK</w:t>
            </w:r>
          </w:p>
        </w:tc>
      </w:tr>
    </w:tbl>
    <w:p w14:paraId="6DBADD24" w14:textId="7B096F4E" w:rsidR="00527EF1" w:rsidRDefault="00527EF1" w:rsidP="00BA0C42">
      <w:pPr>
        <w:ind w:hanging="284"/>
        <w:jc w:val="both"/>
        <w:rPr>
          <w:szCs w:val="20"/>
          <w:lang w:eastAsia="de-DE"/>
        </w:rPr>
      </w:pPr>
    </w:p>
    <w:p w14:paraId="33FFFA06" w14:textId="77777777" w:rsidR="00C13E93" w:rsidRPr="00C26B07" w:rsidRDefault="00C13E93" w:rsidP="00BA0C42">
      <w:pPr>
        <w:ind w:hanging="284"/>
        <w:jc w:val="both"/>
        <w:rPr>
          <w:szCs w:val="20"/>
          <w:lang w:eastAsia="de-DE"/>
        </w:rPr>
      </w:pPr>
    </w:p>
    <w:p w14:paraId="70E95F12" w14:textId="33EC9712" w:rsidR="00527EF1" w:rsidRPr="00C26B07" w:rsidRDefault="005F7D79" w:rsidP="00527EF1">
      <w:pPr>
        <w:spacing w:line="240" w:lineRule="auto"/>
        <w:ind w:hanging="284"/>
        <w:rPr>
          <w:b/>
          <w:color w:val="000000"/>
          <w:sz w:val="24"/>
          <w:szCs w:val="20"/>
          <w:lang w:eastAsia="de-DE"/>
        </w:rPr>
      </w:pPr>
      <w:r>
        <w:rPr>
          <w:b/>
          <w:color w:val="000000"/>
          <w:sz w:val="24"/>
          <w:szCs w:val="20"/>
          <w:lang w:eastAsia="de-DE"/>
        </w:rPr>
        <w:t>Contact Person</w:t>
      </w:r>
      <w:r w:rsidR="00527EF1" w:rsidRPr="00C26B07">
        <w:rPr>
          <w:b/>
          <w:color w:val="000000"/>
          <w:sz w:val="24"/>
          <w:szCs w:val="20"/>
          <w:lang w:eastAsia="de-DE"/>
        </w:rPr>
        <w:t>:</w:t>
      </w:r>
    </w:p>
    <w:p w14:paraId="3A9B3FBF" w14:textId="77777777" w:rsidR="00527EF1" w:rsidRDefault="00527EF1" w:rsidP="00BA0C42">
      <w:pPr>
        <w:ind w:hanging="284"/>
        <w:jc w:val="both"/>
        <w:rPr>
          <w:b/>
          <w:bCs/>
          <w:szCs w:val="20"/>
        </w:rPr>
      </w:pPr>
    </w:p>
    <w:p w14:paraId="7F93918B" w14:textId="78143752" w:rsidR="00E66DEE" w:rsidRPr="00C26B07" w:rsidRDefault="00E66DEE" w:rsidP="00BA0C42">
      <w:pPr>
        <w:ind w:hanging="284"/>
        <w:jc w:val="both"/>
        <w:rPr>
          <w:b/>
          <w:bCs/>
          <w:szCs w:val="20"/>
        </w:rPr>
      </w:pPr>
      <w:r w:rsidRPr="00C26B07">
        <w:rPr>
          <w:b/>
          <w:bCs/>
          <w:szCs w:val="20"/>
        </w:rPr>
        <w:t>Kathrin Müller, Dipl.-Betriebswirtin (BA)</w:t>
      </w:r>
    </w:p>
    <w:p w14:paraId="5B4374A9" w14:textId="29CFFB14" w:rsidR="00E66DEE" w:rsidRPr="00C26B07" w:rsidRDefault="00E66DEE" w:rsidP="00BA0C42">
      <w:pPr>
        <w:autoSpaceDE w:val="0"/>
        <w:autoSpaceDN w:val="0"/>
        <w:adjustRightInd w:val="0"/>
        <w:ind w:hanging="284"/>
        <w:rPr>
          <w:b/>
          <w:bCs/>
          <w:szCs w:val="20"/>
          <w:lang w:val="en-US"/>
        </w:rPr>
      </w:pPr>
      <w:r w:rsidRPr="00C26B07">
        <w:rPr>
          <w:b/>
          <w:bCs/>
          <w:szCs w:val="20"/>
          <w:lang w:val="en-US"/>
        </w:rPr>
        <w:t>PR &amp; Corporate Communication</w:t>
      </w:r>
    </w:p>
    <w:p w14:paraId="45DF5847" w14:textId="6B968D04" w:rsidR="00E66DEE" w:rsidRPr="00C26B07" w:rsidRDefault="00E66DEE" w:rsidP="00BA0C42">
      <w:pPr>
        <w:ind w:hanging="284"/>
        <w:rPr>
          <w:b/>
          <w:bCs/>
          <w:szCs w:val="20"/>
          <w:lang w:val="en-US"/>
        </w:rPr>
      </w:pPr>
      <w:r w:rsidRPr="00C26B07">
        <w:rPr>
          <w:b/>
          <w:bCs/>
          <w:szCs w:val="20"/>
          <w:lang w:val="en-US"/>
        </w:rPr>
        <w:t>Corporate and Product Communication</w:t>
      </w:r>
    </w:p>
    <w:p w14:paraId="244A7050" w14:textId="232C3A3D" w:rsidR="00E66DEE" w:rsidRPr="00C26B07" w:rsidRDefault="00E66DEE" w:rsidP="00BA0C42">
      <w:pPr>
        <w:ind w:hanging="284"/>
        <w:jc w:val="both"/>
        <w:rPr>
          <w:szCs w:val="20"/>
          <w:lang w:val="en-US"/>
        </w:rPr>
      </w:pPr>
      <w:r w:rsidRPr="00C26B07">
        <w:rPr>
          <w:szCs w:val="20"/>
          <w:lang w:val="en-US"/>
        </w:rPr>
        <w:t>Tel. +49-7133-103-2327</w:t>
      </w:r>
    </w:p>
    <w:p w14:paraId="56C382B4" w14:textId="3823ADF6" w:rsidR="00E66DEE" w:rsidRPr="00C26B07" w:rsidRDefault="00E66DEE" w:rsidP="00BA0C42">
      <w:pPr>
        <w:ind w:hanging="284"/>
        <w:jc w:val="both"/>
        <w:rPr>
          <w:szCs w:val="20"/>
          <w:lang w:val="en-US"/>
        </w:rPr>
      </w:pPr>
      <w:r w:rsidRPr="00C26B07">
        <w:rPr>
          <w:szCs w:val="20"/>
          <w:lang w:val="en-US"/>
        </w:rPr>
        <w:t>Fax +49-7133-103-942327</w:t>
      </w:r>
    </w:p>
    <w:p w14:paraId="257A24D6" w14:textId="08A79EEB" w:rsidR="00E66DEE" w:rsidRPr="00C26B07" w:rsidRDefault="00E66DEE" w:rsidP="00BA0C42">
      <w:pPr>
        <w:ind w:hanging="284"/>
        <w:jc w:val="both"/>
        <w:rPr>
          <w:szCs w:val="20"/>
          <w:lang w:val="en-US"/>
        </w:rPr>
      </w:pPr>
      <w:r w:rsidRPr="00C26B07">
        <w:rPr>
          <w:szCs w:val="20"/>
          <w:lang w:val="en-US"/>
        </w:rPr>
        <w:t>kathrin.mueller@de.schunk.com</w:t>
      </w:r>
    </w:p>
    <w:p w14:paraId="7CBD8A71" w14:textId="166C607D" w:rsidR="00E66DEE" w:rsidRPr="005F7D79" w:rsidRDefault="00E66DEE" w:rsidP="005F7D79">
      <w:pPr>
        <w:ind w:hanging="284"/>
        <w:jc w:val="both"/>
        <w:rPr>
          <w:szCs w:val="20"/>
        </w:rPr>
      </w:pPr>
      <w:r w:rsidRPr="00C26B07">
        <w:rPr>
          <w:szCs w:val="20"/>
        </w:rPr>
        <w:t>schunk.com</w:t>
      </w:r>
    </w:p>
    <w:sectPr w:rsidR="00E66DEE" w:rsidRPr="005F7D79" w:rsidSect="00AA3CDD">
      <w:headerReference w:type="even" r:id="rId10"/>
      <w:headerReference w:type="default" r:id="rId11"/>
      <w:head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0C85" w14:textId="77777777" w:rsidR="00795718" w:rsidRDefault="00795718" w:rsidP="00795718">
      <w:r>
        <w:separator/>
      </w:r>
    </w:p>
  </w:endnote>
  <w:endnote w:type="continuationSeparator" w:id="0">
    <w:p w14:paraId="3AAF77C1" w14:textId="77777777" w:rsidR="00795718" w:rsidRDefault="00795718"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A056" w14:textId="77777777" w:rsidR="00795718" w:rsidRDefault="00795718" w:rsidP="00795718">
      <w:r>
        <w:separator/>
      </w:r>
    </w:p>
  </w:footnote>
  <w:footnote w:type="continuationSeparator" w:id="0">
    <w:p w14:paraId="684F4031" w14:textId="77777777" w:rsidR="00795718" w:rsidRDefault="00795718"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0138C8">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2090"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CF17B11" w:rsidR="00A6432F" w:rsidRDefault="000138C8">
    <w:pPr>
      <w:pStyle w:val="Kopfzeile"/>
    </w:pPr>
    <w:r>
      <w:rPr>
        <w:noProof/>
      </w:rPr>
      <w:pict w14:anchorId="65075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6" o:spid="_x0000_s2091" type="#_x0000_t75" style="position:absolute;margin-left:0;margin-top:0;width:595.45pt;height:841.9pt;z-index:-251656192;mso-position-horizontal:center;mso-position-horizontal-relative:margin;mso-position-vertical:center;mso-position-vertical-relative:margin" o:allowincell="f">
          <v:imagedata r:id="rId1" o:title="angeas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0138C8">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2089"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38C8"/>
    <w:rsid w:val="00047640"/>
    <w:rsid w:val="0005640F"/>
    <w:rsid w:val="000F2817"/>
    <w:rsid w:val="001172AC"/>
    <w:rsid w:val="001449AB"/>
    <w:rsid w:val="001516C3"/>
    <w:rsid w:val="002C1E1C"/>
    <w:rsid w:val="002C2724"/>
    <w:rsid w:val="002F3C94"/>
    <w:rsid w:val="00311E92"/>
    <w:rsid w:val="00314AF2"/>
    <w:rsid w:val="00385A12"/>
    <w:rsid w:val="003D52A4"/>
    <w:rsid w:val="00426595"/>
    <w:rsid w:val="00427431"/>
    <w:rsid w:val="005169BE"/>
    <w:rsid w:val="00527EF1"/>
    <w:rsid w:val="0058534C"/>
    <w:rsid w:val="005B175E"/>
    <w:rsid w:val="005B748B"/>
    <w:rsid w:val="005D306B"/>
    <w:rsid w:val="005F7D79"/>
    <w:rsid w:val="0066365F"/>
    <w:rsid w:val="006A0DF3"/>
    <w:rsid w:val="00750089"/>
    <w:rsid w:val="00795718"/>
    <w:rsid w:val="00827C7C"/>
    <w:rsid w:val="00886452"/>
    <w:rsid w:val="00893680"/>
    <w:rsid w:val="008D2944"/>
    <w:rsid w:val="008F0A8E"/>
    <w:rsid w:val="009028F9"/>
    <w:rsid w:val="009309EA"/>
    <w:rsid w:val="009B290A"/>
    <w:rsid w:val="00A210ED"/>
    <w:rsid w:val="00A36F7C"/>
    <w:rsid w:val="00A6432F"/>
    <w:rsid w:val="00A86643"/>
    <w:rsid w:val="00A87B1A"/>
    <w:rsid w:val="00AA278A"/>
    <w:rsid w:val="00AA3CDD"/>
    <w:rsid w:val="00AF1E97"/>
    <w:rsid w:val="00AF74C6"/>
    <w:rsid w:val="00B45A28"/>
    <w:rsid w:val="00B45C2D"/>
    <w:rsid w:val="00BA0C42"/>
    <w:rsid w:val="00C02318"/>
    <w:rsid w:val="00C13E93"/>
    <w:rsid w:val="00C26B07"/>
    <w:rsid w:val="00C70F8D"/>
    <w:rsid w:val="00C73668"/>
    <w:rsid w:val="00CB1060"/>
    <w:rsid w:val="00D23039"/>
    <w:rsid w:val="00E66DEE"/>
    <w:rsid w:val="00ED7E4A"/>
    <w:rsid w:val="00F10977"/>
    <w:rsid w:val="00F60213"/>
    <w:rsid w:val="00FA601A"/>
    <w:rsid w:val="00FE1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6</cp:revision>
  <cp:lastPrinted>2022-09-05T07:49:00Z</cp:lastPrinted>
  <dcterms:created xsi:type="dcterms:W3CDTF">2022-09-08T07:02:00Z</dcterms:created>
  <dcterms:modified xsi:type="dcterms:W3CDTF">2022-09-09T05:29:00Z</dcterms:modified>
</cp:coreProperties>
</file>