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2F5F" w14:textId="2174EA48" w:rsidR="001E602E" w:rsidRPr="00D61F65" w:rsidRDefault="001E602E" w:rsidP="001E602E">
      <w:pPr>
        <w:pStyle w:val="berschrift1"/>
        <w:tabs>
          <w:tab w:val="left" w:pos="7655"/>
        </w:tabs>
        <w:spacing w:line="276" w:lineRule="auto"/>
        <w:ind w:right="-2268"/>
        <w:jc w:val="both"/>
        <w:rPr>
          <w:b w:val="0"/>
          <w:sz w:val="20"/>
        </w:rPr>
      </w:pPr>
      <w:r w:rsidRPr="00D61F65">
        <w:rPr>
          <w:szCs w:val="24"/>
        </w:rPr>
        <w:t>Presseinformation</w:t>
      </w:r>
      <w:r w:rsidRPr="00D61F65">
        <w:rPr>
          <w:sz w:val="22"/>
        </w:rPr>
        <w:tab/>
      </w:r>
      <w:r w:rsidR="00742BDB">
        <w:rPr>
          <w:b w:val="0"/>
          <w:bCs/>
          <w:sz w:val="22"/>
        </w:rPr>
        <w:t>04</w:t>
      </w:r>
      <w:r w:rsidR="00857662">
        <w:rPr>
          <w:b w:val="0"/>
          <w:bCs/>
          <w:sz w:val="22"/>
        </w:rPr>
        <w:t>.0</w:t>
      </w:r>
      <w:r w:rsidR="009358C4">
        <w:rPr>
          <w:b w:val="0"/>
          <w:bCs/>
          <w:sz w:val="22"/>
        </w:rPr>
        <w:t>5</w:t>
      </w:r>
      <w:r w:rsidR="00857662">
        <w:rPr>
          <w:b w:val="0"/>
          <w:bCs/>
          <w:sz w:val="22"/>
        </w:rPr>
        <w:t>.2022</w:t>
      </w:r>
    </w:p>
    <w:p w14:paraId="4AB75123" w14:textId="77777777" w:rsidR="001E602E" w:rsidRPr="00D61F65" w:rsidRDefault="001E602E" w:rsidP="001E602E">
      <w:pPr>
        <w:jc w:val="both"/>
        <w:rPr>
          <w:szCs w:val="20"/>
          <w:lang w:eastAsia="de-DE"/>
        </w:rPr>
      </w:pPr>
    </w:p>
    <w:p w14:paraId="75B08ED8" w14:textId="77777777" w:rsidR="001E602E" w:rsidRPr="00D61F65" w:rsidRDefault="001E602E" w:rsidP="001E602E">
      <w:pPr>
        <w:rPr>
          <w:szCs w:val="20"/>
          <w:lang w:eastAsia="de-DE"/>
        </w:rPr>
      </w:pPr>
    </w:p>
    <w:p w14:paraId="4CA83501" w14:textId="488CEC53" w:rsidR="001E602E" w:rsidRDefault="001E602E" w:rsidP="001E602E">
      <w:r w:rsidRPr="003E5621">
        <w:rPr>
          <w:szCs w:val="20"/>
        </w:rPr>
        <w:t xml:space="preserve">SCHUNK auf der </w:t>
      </w:r>
      <w:proofErr w:type="spellStart"/>
      <w:r w:rsidRPr="003E5621">
        <w:rPr>
          <w:szCs w:val="20"/>
        </w:rPr>
        <w:t>automatica</w:t>
      </w:r>
      <w:proofErr w:type="spellEnd"/>
      <w:r w:rsidRPr="003E5621">
        <w:rPr>
          <w:szCs w:val="20"/>
        </w:rPr>
        <w:t xml:space="preserve"> vom 21. bis 24. Juni 2022</w:t>
      </w:r>
    </w:p>
    <w:p w14:paraId="435840D5" w14:textId="07B48FEC" w:rsidR="001E602E" w:rsidRPr="001E602E" w:rsidRDefault="00321027" w:rsidP="001E602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</w:t>
      </w:r>
      <w:r w:rsidR="001E602E" w:rsidRPr="001E602E">
        <w:rPr>
          <w:b/>
          <w:bCs/>
          <w:sz w:val="24"/>
          <w:szCs w:val="24"/>
        </w:rPr>
        <w:t>eue Lösungen für neue Herausforderungen</w:t>
      </w:r>
    </w:p>
    <w:p w14:paraId="4238D673" w14:textId="77777777" w:rsidR="001E602E" w:rsidRDefault="001E602E" w:rsidP="001E602E">
      <w:pPr>
        <w:rPr>
          <w:szCs w:val="20"/>
        </w:rPr>
      </w:pPr>
    </w:p>
    <w:p w14:paraId="457EA4D8" w14:textId="77777777" w:rsidR="00A60E81" w:rsidRDefault="001E57F7" w:rsidP="001E602E">
      <w:pPr>
        <w:rPr>
          <w:b/>
          <w:bCs/>
          <w:szCs w:val="20"/>
        </w:rPr>
      </w:pPr>
      <w:r w:rsidRPr="00A60E81">
        <w:rPr>
          <w:b/>
          <w:bCs/>
          <w:szCs w:val="20"/>
        </w:rPr>
        <w:t>Automatisieren ohne Risiko</w:t>
      </w:r>
      <w:r w:rsidR="00233FE1" w:rsidRPr="00A60E81">
        <w:rPr>
          <w:b/>
          <w:bCs/>
          <w:szCs w:val="20"/>
        </w:rPr>
        <w:t xml:space="preserve"> – dies </w:t>
      </w:r>
      <w:r w:rsidRPr="00A60E81">
        <w:rPr>
          <w:b/>
          <w:bCs/>
          <w:szCs w:val="20"/>
        </w:rPr>
        <w:t>wünschen sich Automationseinsteiger und -profis gleichermaßen.</w:t>
      </w:r>
      <w:r w:rsidRPr="00A60E81">
        <w:rPr>
          <w:szCs w:val="20"/>
        </w:rPr>
        <w:t xml:space="preserve"> </w:t>
      </w:r>
      <w:r w:rsidR="001E602E" w:rsidRPr="00A60E81">
        <w:rPr>
          <w:b/>
          <w:bCs/>
          <w:szCs w:val="20"/>
        </w:rPr>
        <w:t xml:space="preserve">Auf der </w:t>
      </w:r>
      <w:proofErr w:type="spellStart"/>
      <w:r w:rsidR="001E602E" w:rsidRPr="00A60E81">
        <w:rPr>
          <w:b/>
          <w:bCs/>
          <w:szCs w:val="20"/>
        </w:rPr>
        <w:t>automatica</w:t>
      </w:r>
      <w:proofErr w:type="spellEnd"/>
      <w:r w:rsidR="001E602E" w:rsidRPr="00A60E81">
        <w:rPr>
          <w:b/>
          <w:bCs/>
          <w:szCs w:val="20"/>
        </w:rPr>
        <w:t xml:space="preserve">, Leitmesse für intelligente Automation und Robotik, </w:t>
      </w:r>
      <w:r w:rsidR="004822E9" w:rsidRPr="00A60E81">
        <w:rPr>
          <w:b/>
          <w:bCs/>
          <w:szCs w:val="20"/>
        </w:rPr>
        <w:t>zeigt der</w:t>
      </w:r>
      <w:r w:rsidR="00C81BB1" w:rsidRPr="00A60E81">
        <w:rPr>
          <w:b/>
          <w:bCs/>
          <w:szCs w:val="20"/>
        </w:rPr>
        <w:t xml:space="preserve"> </w:t>
      </w:r>
      <w:r w:rsidRPr="00A60E81">
        <w:rPr>
          <w:b/>
          <w:bCs/>
          <w:szCs w:val="20"/>
        </w:rPr>
        <w:t>Applikationsexperte SCHUN</w:t>
      </w:r>
      <w:r w:rsidR="006E21FB" w:rsidRPr="00A60E81">
        <w:rPr>
          <w:b/>
          <w:bCs/>
          <w:szCs w:val="20"/>
        </w:rPr>
        <w:t>K</w:t>
      </w:r>
      <w:r w:rsidR="004C2980" w:rsidRPr="00A60E81">
        <w:rPr>
          <w:b/>
          <w:bCs/>
          <w:szCs w:val="20"/>
        </w:rPr>
        <w:t xml:space="preserve"> </w:t>
      </w:r>
      <w:r w:rsidR="005666DB" w:rsidRPr="00A60E81">
        <w:rPr>
          <w:b/>
          <w:bCs/>
          <w:szCs w:val="20"/>
        </w:rPr>
        <w:t xml:space="preserve">neue </w:t>
      </w:r>
      <w:r w:rsidR="00A60E81">
        <w:rPr>
          <w:b/>
          <w:bCs/>
          <w:szCs w:val="20"/>
        </w:rPr>
        <w:t xml:space="preserve">Wege </w:t>
      </w:r>
      <w:r w:rsidR="001E602E" w:rsidRPr="00A60E81">
        <w:rPr>
          <w:b/>
          <w:bCs/>
          <w:szCs w:val="20"/>
        </w:rPr>
        <w:t xml:space="preserve">und </w:t>
      </w:r>
      <w:r w:rsidR="006E21FB" w:rsidRPr="00A60E81">
        <w:rPr>
          <w:b/>
          <w:bCs/>
          <w:szCs w:val="20"/>
        </w:rPr>
        <w:t>clevere</w:t>
      </w:r>
      <w:r w:rsidRPr="00A60E81">
        <w:rPr>
          <w:b/>
          <w:bCs/>
          <w:szCs w:val="20"/>
        </w:rPr>
        <w:t xml:space="preserve"> digitale </w:t>
      </w:r>
      <w:r w:rsidR="001E602E" w:rsidRPr="00A60E81">
        <w:rPr>
          <w:b/>
          <w:bCs/>
          <w:szCs w:val="20"/>
        </w:rPr>
        <w:t xml:space="preserve">Services, mit denen Kunden </w:t>
      </w:r>
      <w:r w:rsidR="00457E43" w:rsidRPr="00A60E81">
        <w:rPr>
          <w:b/>
          <w:bCs/>
          <w:szCs w:val="20"/>
        </w:rPr>
        <w:t xml:space="preserve">ihre Aufgaben bewältigen und </w:t>
      </w:r>
      <w:r w:rsidR="001E602E" w:rsidRPr="00A60E81">
        <w:rPr>
          <w:b/>
          <w:bCs/>
          <w:szCs w:val="20"/>
        </w:rPr>
        <w:t xml:space="preserve">Produktionsprozesse </w:t>
      </w:r>
      <w:r w:rsidR="005666DB" w:rsidRPr="00A60E81">
        <w:rPr>
          <w:b/>
          <w:bCs/>
          <w:szCs w:val="20"/>
        </w:rPr>
        <w:t>flexibel und effizient gestalten können</w:t>
      </w:r>
      <w:r w:rsidR="001E602E" w:rsidRPr="00A60E81">
        <w:rPr>
          <w:b/>
          <w:bCs/>
          <w:szCs w:val="20"/>
        </w:rPr>
        <w:t xml:space="preserve">. </w:t>
      </w:r>
    </w:p>
    <w:p w14:paraId="1A19DE3D" w14:textId="77777777" w:rsidR="00A60E81" w:rsidRDefault="00A60E81" w:rsidP="001E602E">
      <w:pPr>
        <w:rPr>
          <w:b/>
          <w:bCs/>
          <w:szCs w:val="20"/>
        </w:rPr>
      </w:pPr>
    </w:p>
    <w:p w14:paraId="72E5DD38" w14:textId="561EEFAD" w:rsidR="001E602E" w:rsidRPr="00A60E81" w:rsidRDefault="001E602E" w:rsidP="001E602E">
      <w:pPr>
        <w:rPr>
          <w:szCs w:val="20"/>
        </w:rPr>
      </w:pPr>
      <w:r w:rsidRPr="00A60E81">
        <w:rPr>
          <w:szCs w:val="20"/>
        </w:rPr>
        <w:t xml:space="preserve">Automatisierung und Robotik entwickeln sich rasant. Industrie- </w:t>
      </w:r>
      <w:r w:rsidR="00321027" w:rsidRPr="00A60E81">
        <w:rPr>
          <w:szCs w:val="20"/>
        </w:rPr>
        <w:t xml:space="preserve">und </w:t>
      </w:r>
      <w:r w:rsidRPr="00A60E81">
        <w:rPr>
          <w:szCs w:val="20"/>
        </w:rPr>
        <w:t xml:space="preserve">Servicerobotik </w:t>
      </w:r>
      <w:r w:rsidR="00FD5D67" w:rsidRPr="00A60E81">
        <w:rPr>
          <w:szCs w:val="20"/>
        </w:rPr>
        <w:t xml:space="preserve">erreichen </w:t>
      </w:r>
      <w:r w:rsidRPr="00A60E81">
        <w:rPr>
          <w:szCs w:val="20"/>
        </w:rPr>
        <w:t xml:space="preserve">hohe Zuwachsraten – mit Trend nach oben. Denn neue Einsatzfelder, einfache Implementier- und Bedienbarkeit sowie die Notwendigkeit zuverlässiger und </w:t>
      </w:r>
      <w:r w:rsidR="006E21FB" w:rsidRPr="00A60E81">
        <w:rPr>
          <w:szCs w:val="20"/>
        </w:rPr>
        <w:t>individueller</w:t>
      </w:r>
      <w:r w:rsidRPr="00A60E81">
        <w:rPr>
          <w:szCs w:val="20"/>
        </w:rPr>
        <w:t xml:space="preserve"> Abläufe treiben die Entwicklung. Mit Elan und innovativen Lösungen </w:t>
      </w:r>
      <w:r w:rsidR="00457E43" w:rsidRPr="00A60E81">
        <w:rPr>
          <w:szCs w:val="20"/>
        </w:rPr>
        <w:t>geht d</w:t>
      </w:r>
      <w:r w:rsidRPr="00A60E81">
        <w:rPr>
          <w:szCs w:val="20"/>
        </w:rPr>
        <w:t xml:space="preserve">as </w:t>
      </w:r>
      <w:proofErr w:type="spellStart"/>
      <w:r w:rsidRPr="00A60E81">
        <w:rPr>
          <w:szCs w:val="20"/>
        </w:rPr>
        <w:t>Lauffener</w:t>
      </w:r>
      <w:proofErr w:type="spellEnd"/>
      <w:r w:rsidRPr="00A60E81">
        <w:rPr>
          <w:szCs w:val="20"/>
        </w:rPr>
        <w:t xml:space="preserve"> Familienunternehmen SCHUNK zusammen mit seinen Kunden und Partnern in Richtung Zukunft. </w:t>
      </w:r>
      <w:r w:rsidR="00457E43" w:rsidRPr="00A60E81">
        <w:rPr>
          <w:szCs w:val="20"/>
        </w:rPr>
        <w:t>G</w:t>
      </w:r>
      <w:r w:rsidRPr="00A60E81">
        <w:rPr>
          <w:szCs w:val="20"/>
        </w:rPr>
        <w:t>emeinsam wird die Vision von der automatisierten</w:t>
      </w:r>
      <w:r w:rsidR="004F3DC2" w:rsidRPr="00A60E81">
        <w:rPr>
          <w:szCs w:val="20"/>
        </w:rPr>
        <w:t xml:space="preserve">, </w:t>
      </w:r>
      <w:r w:rsidRPr="00A60E81">
        <w:rPr>
          <w:szCs w:val="20"/>
        </w:rPr>
        <w:t xml:space="preserve">autonomen Produktion </w:t>
      </w:r>
      <w:r w:rsidR="00EA7A30">
        <w:rPr>
          <w:szCs w:val="20"/>
        </w:rPr>
        <w:t>in zunehmendem Umfang</w:t>
      </w:r>
      <w:r w:rsidR="00321027" w:rsidRPr="00A60E81">
        <w:rPr>
          <w:szCs w:val="20"/>
        </w:rPr>
        <w:t xml:space="preserve"> </w:t>
      </w:r>
      <w:r w:rsidRPr="00A60E81">
        <w:rPr>
          <w:szCs w:val="20"/>
        </w:rPr>
        <w:t>Realität</w:t>
      </w:r>
      <w:r w:rsidR="00331D9B">
        <w:rPr>
          <w:szCs w:val="20"/>
        </w:rPr>
        <w:t>.</w:t>
      </w:r>
      <w:r w:rsidRPr="00A60E81">
        <w:rPr>
          <w:szCs w:val="20"/>
        </w:rPr>
        <w:t xml:space="preserve"> Im persönlichen Fachdialog zeigt SCHUNK auf der </w:t>
      </w:r>
      <w:proofErr w:type="spellStart"/>
      <w:r w:rsidRPr="00A60E81">
        <w:rPr>
          <w:szCs w:val="20"/>
        </w:rPr>
        <w:t>automatica</w:t>
      </w:r>
      <w:proofErr w:type="spellEnd"/>
      <w:r w:rsidRPr="00A60E81">
        <w:rPr>
          <w:szCs w:val="20"/>
        </w:rPr>
        <w:t xml:space="preserve"> in München vom 21. bis 24. Juni 2022 Lösungsbeispiele für das breite Spektrum der automatisierten Fertigung </w:t>
      </w:r>
      <w:r w:rsidR="003B347F">
        <w:rPr>
          <w:szCs w:val="20"/>
        </w:rPr>
        <w:t xml:space="preserve">in unterschiedlichsten </w:t>
      </w:r>
      <w:r w:rsidR="00B10664">
        <w:rPr>
          <w:szCs w:val="20"/>
        </w:rPr>
        <w:t>Anwendungsfeldern</w:t>
      </w:r>
      <w:r w:rsidR="003B347F">
        <w:rPr>
          <w:szCs w:val="20"/>
        </w:rPr>
        <w:t xml:space="preserve">: </w:t>
      </w:r>
      <w:r w:rsidR="00B10664">
        <w:rPr>
          <w:szCs w:val="20"/>
        </w:rPr>
        <w:t>v</w:t>
      </w:r>
      <w:r w:rsidR="003B347F">
        <w:rPr>
          <w:szCs w:val="20"/>
        </w:rPr>
        <w:t xml:space="preserve">on Life Science bis </w:t>
      </w:r>
      <w:r w:rsidR="00B10664">
        <w:rPr>
          <w:szCs w:val="20"/>
        </w:rPr>
        <w:t>eMobility – von der Handhabung bis zur robotergestützten Bearbeitung.</w:t>
      </w:r>
    </w:p>
    <w:p w14:paraId="7764B483" w14:textId="166F439E" w:rsidR="001E602E" w:rsidRPr="00A60E81" w:rsidRDefault="001E602E" w:rsidP="001E602E">
      <w:pPr>
        <w:rPr>
          <w:szCs w:val="20"/>
        </w:rPr>
      </w:pPr>
    </w:p>
    <w:p w14:paraId="4581BC5F" w14:textId="65D4ECF0" w:rsidR="005666DB" w:rsidRDefault="005666DB" w:rsidP="001E602E">
      <w:pPr>
        <w:rPr>
          <w:b/>
          <w:bCs/>
          <w:szCs w:val="20"/>
        </w:rPr>
      </w:pPr>
      <w:r w:rsidRPr="00A60E81">
        <w:rPr>
          <w:b/>
          <w:bCs/>
          <w:szCs w:val="20"/>
        </w:rPr>
        <w:t xml:space="preserve">Clever </w:t>
      </w:r>
      <w:r w:rsidR="001678E6" w:rsidRPr="00A60E81">
        <w:rPr>
          <w:b/>
          <w:bCs/>
          <w:szCs w:val="20"/>
        </w:rPr>
        <w:t>gebündelt</w:t>
      </w:r>
    </w:p>
    <w:p w14:paraId="3492A228" w14:textId="77777777" w:rsidR="004C62FE" w:rsidRPr="00A60E81" w:rsidRDefault="004C62FE" w:rsidP="00845C89">
      <w:pPr>
        <w:rPr>
          <w:b/>
          <w:bCs/>
          <w:szCs w:val="20"/>
        </w:rPr>
      </w:pPr>
    </w:p>
    <w:p w14:paraId="6D6DF980" w14:textId="4860C67D" w:rsidR="001E602E" w:rsidRPr="00A60E81" w:rsidRDefault="007317A9" w:rsidP="00845C89">
      <w:pPr>
        <w:autoSpaceDE w:val="0"/>
        <w:autoSpaceDN w:val="0"/>
        <w:adjustRightInd w:val="0"/>
        <w:rPr>
          <w:szCs w:val="20"/>
        </w:rPr>
      </w:pPr>
      <w:r w:rsidRPr="00A60E81">
        <w:rPr>
          <w:szCs w:val="20"/>
        </w:rPr>
        <w:t xml:space="preserve">Gerade </w:t>
      </w:r>
      <w:r w:rsidR="00B869E5" w:rsidRPr="00A60E81">
        <w:rPr>
          <w:szCs w:val="20"/>
        </w:rPr>
        <w:t xml:space="preserve">im metallbearbeitenden Fertigungsumfeld </w:t>
      </w:r>
      <w:r w:rsidRPr="00A60E81">
        <w:rPr>
          <w:szCs w:val="20"/>
        </w:rPr>
        <w:t xml:space="preserve">sind noch zahlreiche Effizienzpotenziale versteckt. </w:t>
      </w:r>
      <w:r w:rsidR="000840F1" w:rsidRPr="00A60E81">
        <w:rPr>
          <w:szCs w:val="20"/>
        </w:rPr>
        <w:t xml:space="preserve">Hier bietet SCHUNK mit den </w:t>
      </w:r>
      <w:r w:rsidRPr="00A60E81">
        <w:rPr>
          <w:szCs w:val="20"/>
        </w:rPr>
        <w:t>neuen Applikations-Kits</w:t>
      </w:r>
      <w:r w:rsidR="00B869E5" w:rsidRPr="00A60E81">
        <w:rPr>
          <w:szCs w:val="20"/>
        </w:rPr>
        <w:t xml:space="preserve"> MTB e</w:t>
      </w:r>
      <w:r w:rsidR="001E602E" w:rsidRPr="00A60E81">
        <w:rPr>
          <w:szCs w:val="20"/>
        </w:rPr>
        <w:t xml:space="preserve">inen </w:t>
      </w:r>
      <w:r w:rsidRPr="00A60E81">
        <w:rPr>
          <w:szCs w:val="20"/>
        </w:rPr>
        <w:t xml:space="preserve">komfortablen </w:t>
      </w:r>
      <w:r w:rsidR="001E602E" w:rsidRPr="00A60E81">
        <w:rPr>
          <w:szCs w:val="20"/>
        </w:rPr>
        <w:t xml:space="preserve">Einstieg in die </w:t>
      </w:r>
      <w:r w:rsidR="000840F1" w:rsidRPr="00A60E81">
        <w:rPr>
          <w:szCs w:val="20"/>
        </w:rPr>
        <w:t xml:space="preserve">automatisierte Maschinenbeladung </w:t>
      </w:r>
      <w:r w:rsidR="001E602E" w:rsidRPr="00A60E81">
        <w:rPr>
          <w:szCs w:val="20"/>
        </w:rPr>
        <w:t xml:space="preserve">mit </w:t>
      </w:r>
      <w:proofErr w:type="spellStart"/>
      <w:r w:rsidR="001E602E" w:rsidRPr="00A60E81">
        <w:rPr>
          <w:szCs w:val="20"/>
        </w:rPr>
        <w:t>Cobots</w:t>
      </w:r>
      <w:proofErr w:type="spellEnd"/>
      <w:r w:rsidR="00B869E5" w:rsidRPr="00A60E81">
        <w:rPr>
          <w:szCs w:val="20"/>
        </w:rPr>
        <w:t>.</w:t>
      </w:r>
      <w:r w:rsidR="001E602E" w:rsidRPr="00A60E81">
        <w:rPr>
          <w:szCs w:val="20"/>
        </w:rPr>
        <w:t xml:space="preserve"> Die enthaltenen </w:t>
      </w:r>
      <w:r w:rsidR="00845C89">
        <w:rPr>
          <w:szCs w:val="20"/>
        </w:rPr>
        <w:t>Universalgreifer</w:t>
      </w:r>
      <w:r w:rsidR="001E602E" w:rsidRPr="00A60E81">
        <w:rPr>
          <w:szCs w:val="20"/>
        </w:rPr>
        <w:t xml:space="preserve"> und Kraftspanner sind</w:t>
      </w:r>
      <w:r w:rsidR="00857662">
        <w:rPr>
          <w:szCs w:val="20"/>
        </w:rPr>
        <w:t xml:space="preserve"> bereits </w:t>
      </w:r>
      <w:r w:rsidR="000840F1" w:rsidRPr="00A60E81">
        <w:rPr>
          <w:szCs w:val="20"/>
        </w:rPr>
        <w:t xml:space="preserve">auf </w:t>
      </w:r>
      <w:r w:rsidR="001E602E" w:rsidRPr="00A60E81">
        <w:rPr>
          <w:szCs w:val="20"/>
        </w:rPr>
        <w:t xml:space="preserve">den Einsatz in der spanabhebenden Bearbeitung </w:t>
      </w:r>
      <w:r w:rsidR="00857662">
        <w:rPr>
          <w:szCs w:val="20"/>
        </w:rPr>
        <w:t>vorkonfiguriert</w:t>
      </w:r>
      <w:r w:rsidR="00845C89">
        <w:rPr>
          <w:szCs w:val="20"/>
        </w:rPr>
        <w:t xml:space="preserve">. Passende </w:t>
      </w:r>
      <w:r w:rsidR="001E602E" w:rsidRPr="00A60E81">
        <w:rPr>
          <w:szCs w:val="20"/>
        </w:rPr>
        <w:t xml:space="preserve">roboterspezifische Anschlusskits </w:t>
      </w:r>
      <w:r w:rsidR="00845C89">
        <w:rPr>
          <w:szCs w:val="20"/>
        </w:rPr>
        <w:t>ermöglichen eine unkomplizierte Inbetriebnahme.</w:t>
      </w:r>
      <w:r w:rsidR="001E602E" w:rsidRPr="00A60E81">
        <w:rPr>
          <w:szCs w:val="20"/>
        </w:rPr>
        <w:t xml:space="preserve"> Das spart Zeit bei der Planung</w:t>
      </w:r>
      <w:r w:rsidR="00845C89">
        <w:rPr>
          <w:szCs w:val="20"/>
        </w:rPr>
        <w:t xml:space="preserve"> und ermöglicht eine bis zu 50 Prozent schnellere </w:t>
      </w:r>
      <w:r w:rsidR="001F4FF1">
        <w:rPr>
          <w:szCs w:val="20"/>
        </w:rPr>
        <w:t>Be- und Entladung</w:t>
      </w:r>
      <w:r w:rsidR="00B869E5" w:rsidRPr="00A60E81">
        <w:rPr>
          <w:szCs w:val="20"/>
        </w:rPr>
        <w:t xml:space="preserve">. </w:t>
      </w:r>
      <w:r w:rsidR="00B869E5" w:rsidRPr="00845C89">
        <w:rPr>
          <w:szCs w:val="20"/>
        </w:rPr>
        <w:t xml:space="preserve">Die anwenderfreundlichen </w:t>
      </w:r>
      <w:r w:rsidR="008744D3">
        <w:rPr>
          <w:szCs w:val="20"/>
        </w:rPr>
        <w:t>Applikations</w:t>
      </w:r>
      <w:r w:rsidR="00B869E5" w:rsidRPr="00845C89">
        <w:rPr>
          <w:szCs w:val="20"/>
        </w:rPr>
        <w:t xml:space="preserve">-Kits eignen sich dank </w:t>
      </w:r>
      <w:r w:rsidR="00845C89">
        <w:rPr>
          <w:szCs w:val="20"/>
        </w:rPr>
        <w:t xml:space="preserve">besonderer Features wie </w:t>
      </w:r>
      <w:r w:rsidR="00B869E5" w:rsidRPr="00845C89">
        <w:rPr>
          <w:szCs w:val="20"/>
        </w:rPr>
        <w:t>der abgedichteten Ventilbox</w:t>
      </w:r>
      <w:r w:rsidR="00845C89">
        <w:rPr>
          <w:szCs w:val="20"/>
        </w:rPr>
        <w:t xml:space="preserve"> oder </w:t>
      </w:r>
      <w:r w:rsidR="001F4FF1">
        <w:rPr>
          <w:szCs w:val="20"/>
        </w:rPr>
        <w:t xml:space="preserve">einer integrierten </w:t>
      </w:r>
      <w:proofErr w:type="spellStart"/>
      <w:r w:rsidR="001F4FF1">
        <w:rPr>
          <w:szCs w:val="20"/>
        </w:rPr>
        <w:t>Abblasdüse</w:t>
      </w:r>
      <w:proofErr w:type="spellEnd"/>
      <w:r w:rsidR="001F4FF1">
        <w:rPr>
          <w:szCs w:val="20"/>
        </w:rPr>
        <w:t xml:space="preserve"> für Schmutz und Späne </w:t>
      </w:r>
      <w:r w:rsidR="00B869E5" w:rsidRPr="00845C89">
        <w:rPr>
          <w:szCs w:val="20"/>
        </w:rPr>
        <w:t xml:space="preserve">bestens für den </w:t>
      </w:r>
      <w:r w:rsidR="001F4FF1">
        <w:rPr>
          <w:szCs w:val="20"/>
        </w:rPr>
        <w:t>herausfordernden Einsatz in Werkzeugmasch</w:t>
      </w:r>
      <w:r w:rsidR="00C848AB">
        <w:rPr>
          <w:szCs w:val="20"/>
        </w:rPr>
        <w:t>in</w:t>
      </w:r>
      <w:r w:rsidR="001F4FF1">
        <w:rPr>
          <w:szCs w:val="20"/>
        </w:rPr>
        <w:t>en.</w:t>
      </w:r>
    </w:p>
    <w:p w14:paraId="2F09A3B4" w14:textId="77777777" w:rsidR="001E602E" w:rsidRPr="00A60E81" w:rsidRDefault="001E602E" w:rsidP="001E602E">
      <w:pPr>
        <w:rPr>
          <w:szCs w:val="20"/>
        </w:rPr>
      </w:pPr>
    </w:p>
    <w:p w14:paraId="31B9AA49" w14:textId="79061B98" w:rsidR="00FD5D67" w:rsidRPr="00A60E81" w:rsidRDefault="00FD5D67" w:rsidP="001E602E">
      <w:pPr>
        <w:rPr>
          <w:b/>
          <w:bCs/>
          <w:szCs w:val="20"/>
        </w:rPr>
      </w:pPr>
      <w:r w:rsidRPr="00A60E81">
        <w:rPr>
          <w:b/>
          <w:bCs/>
          <w:szCs w:val="20"/>
        </w:rPr>
        <w:t>Neue Mitglieder in der Pneumatik-Familie</w:t>
      </w:r>
    </w:p>
    <w:p w14:paraId="7A5D9F1C" w14:textId="77777777" w:rsidR="006E21FB" w:rsidRPr="00A60E81" w:rsidRDefault="006E21FB" w:rsidP="001E602E">
      <w:pPr>
        <w:rPr>
          <w:b/>
          <w:bCs/>
          <w:szCs w:val="20"/>
        </w:rPr>
      </w:pPr>
    </w:p>
    <w:p w14:paraId="5A2450FB" w14:textId="48E697E8" w:rsidR="005E7E23" w:rsidRPr="003B347F" w:rsidRDefault="00B22AF1" w:rsidP="005E7E23">
      <w:pPr>
        <w:rPr>
          <w:szCs w:val="20"/>
        </w:rPr>
      </w:pPr>
      <w:r w:rsidRPr="00A60E81">
        <w:rPr>
          <w:szCs w:val="20"/>
        </w:rPr>
        <w:t xml:space="preserve">Auch bei den Klassikern in der Automation, den pneumatischen Greifern, hat sich einiges getan. </w:t>
      </w:r>
      <w:r w:rsidR="00C848AB">
        <w:rPr>
          <w:szCs w:val="20"/>
        </w:rPr>
        <w:t>Die bewährten Alleskönner sind dank ihrer Zuverlässigkeit und Variantenvielfalt in den meisten Industriebranchen nach wie vor unverzichtbar.</w:t>
      </w:r>
      <w:r w:rsidR="00CD0436">
        <w:rPr>
          <w:szCs w:val="20"/>
        </w:rPr>
        <w:t xml:space="preserve"> D</w:t>
      </w:r>
      <w:r w:rsidR="00C848AB">
        <w:rPr>
          <w:szCs w:val="20"/>
        </w:rPr>
        <w:t xml:space="preserve">er </w:t>
      </w:r>
      <w:r w:rsidR="00BE0ECC">
        <w:rPr>
          <w:szCs w:val="20"/>
        </w:rPr>
        <w:t>Komp</w:t>
      </w:r>
      <w:r w:rsidR="00482C70">
        <w:rPr>
          <w:szCs w:val="20"/>
        </w:rPr>
        <w:t>e</w:t>
      </w:r>
      <w:r w:rsidR="00BE0ECC">
        <w:rPr>
          <w:szCs w:val="20"/>
        </w:rPr>
        <w:t>tenz</w:t>
      </w:r>
      <w:r w:rsidR="00B668B6">
        <w:rPr>
          <w:szCs w:val="20"/>
        </w:rPr>
        <w:t>führer</w:t>
      </w:r>
      <w:r w:rsidR="00C848AB">
        <w:rPr>
          <w:szCs w:val="20"/>
        </w:rPr>
        <w:t xml:space="preserve"> </w:t>
      </w:r>
      <w:r w:rsidR="00B668B6">
        <w:rPr>
          <w:szCs w:val="20"/>
        </w:rPr>
        <w:t xml:space="preserve">für Greifsysteme und Automatisierungslösungen setzt </w:t>
      </w:r>
      <w:r w:rsidR="0077099E">
        <w:rPr>
          <w:szCs w:val="20"/>
        </w:rPr>
        <w:t xml:space="preserve">hier </w:t>
      </w:r>
      <w:r w:rsidR="00B668B6">
        <w:rPr>
          <w:szCs w:val="20"/>
        </w:rPr>
        <w:t xml:space="preserve">mit </w:t>
      </w:r>
      <w:r w:rsidR="003B347F">
        <w:rPr>
          <w:szCs w:val="20"/>
        </w:rPr>
        <w:t>weiterentwickelten Technologien</w:t>
      </w:r>
      <w:r w:rsidR="00B668B6">
        <w:rPr>
          <w:szCs w:val="20"/>
        </w:rPr>
        <w:t xml:space="preserve"> wie eine</w:t>
      </w:r>
      <w:r w:rsidR="00BE0ECC">
        <w:rPr>
          <w:szCs w:val="20"/>
        </w:rPr>
        <w:t>r</w:t>
      </w:r>
      <w:r w:rsidR="00B668B6">
        <w:rPr>
          <w:szCs w:val="20"/>
        </w:rPr>
        <w:t xml:space="preserve"> </w:t>
      </w:r>
      <w:r w:rsidR="00CD0436">
        <w:rPr>
          <w:szCs w:val="20"/>
          <w:lang w:eastAsia="de-DE"/>
        </w:rPr>
        <w:t>integrierte</w:t>
      </w:r>
      <w:r w:rsidR="00C65C8D">
        <w:rPr>
          <w:szCs w:val="20"/>
          <w:lang w:eastAsia="de-DE"/>
        </w:rPr>
        <w:t>n</w:t>
      </w:r>
      <w:r w:rsidR="00CD0436">
        <w:rPr>
          <w:szCs w:val="20"/>
          <w:lang w:eastAsia="de-DE"/>
        </w:rPr>
        <w:t xml:space="preserve"> Prozessüberwachung</w:t>
      </w:r>
      <w:r w:rsidR="00C65C8D">
        <w:rPr>
          <w:szCs w:val="20"/>
          <w:lang w:eastAsia="de-DE"/>
        </w:rPr>
        <w:t>,</w:t>
      </w:r>
      <w:r w:rsidR="00CD0436">
        <w:rPr>
          <w:szCs w:val="20"/>
          <w:lang w:eastAsia="de-DE"/>
        </w:rPr>
        <w:t xml:space="preserve"> erhöhte</w:t>
      </w:r>
      <w:r w:rsidR="00BE0ECC">
        <w:rPr>
          <w:szCs w:val="20"/>
          <w:lang w:eastAsia="de-DE"/>
        </w:rPr>
        <w:t>r</w:t>
      </w:r>
      <w:r w:rsidR="00CD0436">
        <w:rPr>
          <w:szCs w:val="20"/>
          <w:lang w:eastAsia="de-DE"/>
        </w:rPr>
        <w:t xml:space="preserve"> Sicherheit oder Individualisierungsmöglichkeiten </w:t>
      </w:r>
      <w:r w:rsidR="0077099E">
        <w:rPr>
          <w:szCs w:val="20"/>
          <w:lang w:eastAsia="de-DE"/>
        </w:rPr>
        <w:t xml:space="preserve">neue Maßstäbe </w:t>
      </w:r>
      <w:r w:rsidR="00B668B6">
        <w:rPr>
          <w:szCs w:val="20"/>
          <w:lang w:eastAsia="de-DE"/>
        </w:rPr>
        <w:t xml:space="preserve">für </w:t>
      </w:r>
      <w:r w:rsidR="000C1D11">
        <w:rPr>
          <w:szCs w:val="20"/>
          <w:lang w:eastAsia="de-DE"/>
        </w:rPr>
        <w:t>flexible</w:t>
      </w:r>
      <w:r w:rsidR="0077099E">
        <w:rPr>
          <w:szCs w:val="20"/>
          <w:lang w:eastAsia="de-DE"/>
        </w:rPr>
        <w:t xml:space="preserve"> Handhabungsszenarien von morgen</w:t>
      </w:r>
      <w:r w:rsidR="00CD0436">
        <w:rPr>
          <w:szCs w:val="20"/>
          <w:lang w:eastAsia="de-DE"/>
        </w:rPr>
        <w:t>.</w:t>
      </w:r>
      <w:r w:rsidR="00CD0436">
        <w:rPr>
          <w:szCs w:val="20"/>
        </w:rPr>
        <w:t xml:space="preserve"> </w:t>
      </w:r>
      <w:r w:rsidR="009668EA" w:rsidRPr="00A60E81">
        <w:rPr>
          <w:szCs w:val="20"/>
        </w:rPr>
        <w:t>In</w:t>
      </w:r>
      <w:r w:rsidR="001E602E" w:rsidRPr="00A60E81">
        <w:rPr>
          <w:szCs w:val="20"/>
        </w:rPr>
        <w:t xml:space="preserve"> München </w:t>
      </w:r>
      <w:r w:rsidR="0020617F" w:rsidRPr="00A60E81">
        <w:rPr>
          <w:szCs w:val="20"/>
        </w:rPr>
        <w:t xml:space="preserve">stellt </w:t>
      </w:r>
      <w:r w:rsidR="009668EA" w:rsidRPr="00A60E81">
        <w:rPr>
          <w:szCs w:val="20"/>
        </w:rPr>
        <w:t xml:space="preserve">SCHUNK </w:t>
      </w:r>
      <w:r w:rsidR="0020617F" w:rsidRPr="00A60E81">
        <w:rPr>
          <w:szCs w:val="20"/>
        </w:rPr>
        <w:t xml:space="preserve">Neuzugänge </w:t>
      </w:r>
      <w:r w:rsidR="00DD464A">
        <w:rPr>
          <w:szCs w:val="20"/>
        </w:rPr>
        <w:t xml:space="preserve">seiner </w:t>
      </w:r>
      <w:proofErr w:type="spellStart"/>
      <w:r w:rsidR="00DD464A">
        <w:rPr>
          <w:szCs w:val="20"/>
        </w:rPr>
        <w:t>Pneumatikgreifer</w:t>
      </w:r>
      <w:proofErr w:type="spellEnd"/>
      <w:r w:rsidR="00C16619">
        <w:rPr>
          <w:szCs w:val="20"/>
        </w:rPr>
        <w:t>-F</w:t>
      </w:r>
      <w:r w:rsidR="00DD464A">
        <w:rPr>
          <w:szCs w:val="20"/>
        </w:rPr>
        <w:t xml:space="preserve">amilie </w:t>
      </w:r>
      <w:r w:rsidR="0020617F" w:rsidRPr="00A60E81">
        <w:rPr>
          <w:szCs w:val="20"/>
        </w:rPr>
        <w:t xml:space="preserve">vor, die </w:t>
      </w:r>
      <w:r w:rsidR="0020617F" w:rsidRPr="00A60E81">
        <w:rPr>
          <w:szCs w:val="20"/>
        </w:rPr>
        <w:lastRenderedPageBreak/>
        <w:t xml:space="preserve">mit </w:t>
      </w:r>
      <w:r w:rsidRPr="00A60E81">
        <w:rPr>
          <w:szCs w:val="20"/>
        </w:rPr>
        <w:t xml:space="preserve">unschlagbaren </w:t>
      </w:r>
      <w:r w:rsidR="009668EA" w:rsidRPr="00A60E81">
        <w:rPr>
          <w:szCs w:val="20"/>
        </w:rPr>
        <w:t>Features punkten</w:t>
      </w:r>
      <w:r w:rsidR="00F26EBD">
        <w:rPr>
          <w:szCs w:val="20"/>
        </w:rPr>
        <w:t xml:space="preserve">. </w:t>
      </w:r>
      <w:r w:rsidR="000E0687">
        <w:rPr>
          <w:szCs w:val="20"/>
        </w:rPr>
        <w:t xml:space="preserve">Auch digital baut SCHUNK seine Services weiter aus und geht mit freikonfigurierbaren Produkten den nächsten Schritt in Richtung Individualisierung. </w:t>
      </w:r>
      <w:r w:rsidR="005E7E23">
        <w:rPr>
          <w:szCs w:val="20"/>
        </w:rPr>
        <w:t>Den Anfang macht</w:t>
      </w:r>
      <w:r w:rsidR="000E0687">
        <w:rPr>
          <w:szCs w:val="20"/>
        </w:rPr>
        <w:t>e</w:t>
      </w:r>
      <w:r w:rsidR="005E7E23">
        <w:rPr>
          <w:szCs w:val="20"/>
        </w:rPr>
        <w:t xml:space="preserve"> der im Frühjahr 2022 eingeführte </w:t>
      </w:r>
      <w:r w:rsidR="005E7E23">
        <w:t xml:space="preserve">FGR </w:t>
      </w:r>
      <w:proofErr w:type="spellStart"/>
      <w:r w:rsidR="0077099E">
        <w:t>Fingerk</w:t>
      </w:r>
      <w:r w:rsidR="005E7E23">
        <w:t>onfigurator</w:t>
      </w:r>
      <w:proofErr w:type="spellEnd"/>
      <w:r w:rsidR="005E7E23">
        <w:t>. Über das smarte Tool können mit wenigen Klick</w:t>
      </w:r>
      <w:r w:rsidR="008744D3">
        <w:t>s</w:t>
      </w:r>
      <w:r w:rsidR="005E7E23">
        <w:t xml:space="preserve"> maßgeschneiderte </w:t>
      </w:r>
      <w:proofErr w:type="spellStart"/>
      <w:r w:rsidR="005E7E23">
        <w:t>Greiferfinger</w:t>
      </w:r>
      <w:proofErr w:type="spellEnd"/>
      <w:r w:rsidR="005E7E23">
        <w:t xml:space="preserve"> geplant und bestellt werden. </w:t>
      </w:r>
      <w:r w:rsidR="005E7E23">
        <w:rPr>
          <w:szCs w:val="20"/>
        </w:rPr>
        <w:t xml:space="preserve">Als echte Messe-Überraschung wird SCHUNK zur </w:t>
      </w:r>
      <w:proofErr w:type="spellStart"/>
      <w:r w:rsidR="005E7E23">
        <w:rPr>
          <w:szCs w:val="20"/>
        </w:rPr>
        <w:t>automatica</w:t>
      </w:r>
      <w:proofErr w:type="spellEnd"/>
      <w:r w:rsidR="005E7E23">
        <w:rPr>
          <w:szCs w:val="20"/>
        </w:rPr>
        <w:t xml:space="preserve"> einen neuen </w:t>
      </w:r>
      <w:r w:rsidR="005E7E23">
        <w:rPr>
          <w:rFonts w:eastAsia="Times New Roman"/>
        </w:rPr>
        <w:t>konfigurierbaren</w:t>
      </w:r>
      <w:r w:rsidR="00347B1C">
        <w:rPr>
          <w:rFonts w:eastAsia="Times New Roman"/>
        </w:rPr>
        <w:t>,</w:t>
      </w:r>
      <w:r w:rsidR="005E7E23">
        <w:rPr>
          <w:rFonts w:eastAsia="Times New Roman"/>
        </w:rPr>
        <w:t xml:space="preserve"> pneumatischen Großhubgreifer vorstellen.</w:t>
      </w:r>
    </w:p>
    <w:p w14:paraId="0990D914" w14:textId="73C75D1D" w:rsidR="001E602E" w:rsidRDefault="001E602E" w:rsidP="001E602E">
      <w:pPr>
        <w:rPr>
          <w:szCs w:val="20"/>
        </w:rPr>
      </w:pPr>
    </w:p>
    <w:p w14:paraId="424C25C9" w14:textId="07774AA7" w:rsidR="00632866" w:rsidRDefault="00EF0C87" w:rsidP="001E602E">
      <w:pPr>
        <w:rPr>
          <w:b/>
          <w:bCs/>
          <w:szCs w:val="20"/>
        </w:rPr>
      </w:pPr>
      <w:r>
        <w:rPr>
          <w:b/>
          <w:bCs/>
          <w:szCs w:val="20"/>
        </w:rPr>
        <w:t>Nachhaltig und leicht zu integrieren</w:t>
      </w:r>
    </w:p>
    <w:p w14:paraId="37508621" w14:textId="77777777" w:rsidR="006E21FB" w:rsidRPr="00233FE1" w:rsidRDefault="006E21FB" w:rsidP="001E602E">
      <w:pPr>
        <w:rPr>
          <w:b/>
          <w:bCs/>
          <w:szCs w:val="20"/>
        </w:rPr>
      </w:pPr>
    </w:p>
    <w:p w14:paraId="315B1A6B" w14:textId="1D9CDF9C" w:rsidR="004D7ECF" w:rsidRDefault="00632866" w:rsidP="001E602E">
      <w:pPr>
        <w:rPr>
          <w:szCs w:val="20"/>
        </w:rPr>
      </w:pPr>
      <w:r>
        <w:rPr>
          <w:szCs w:val="20"/>
        </w:rPr>
        <w:t>In Zeiten, in denen die Energiebilanz eine</w:t>
      </w:r>
      <w:r w:rsidR="00F72F8D">
        <w:rPr>
          <w:szCs w:val="20"/>
        </w:rPr>
        <w:t xml:space="preserve"> immer wichtiger</w:t>
      </w:r>
      <w:r w:rsidR="004822E9">
        <w:rPr>
          <w:szCs w:val="20"/>
        </w:rPr>
        <w:t>e</w:t>
      </w:r>
      <w:r>
        <w:rPr>
          <w:szCs w:val="20"/>
        </w:rPr>
        <w:t xml:space="preserve"> Rolle spielt, </w:t>
      </w:r>
      <w:r w:rsidR="00796C92">
        <w:rPr>
          <w:szCs w:val="20"/>
        </w:rPr>
        <w:t xml:space="preserve">sind technologische Ansätze gefragt, die eine energieeffiziente Produktion ermöglichen. </w:t>
      </w:r>
      <w:r>
        <w:rPr>
          <w:szCs w:val="20"/>
        </w:rPr>
        <w:t xml:space="preserve">Mit neuen </w:t>
      </w:r>
      <w:r w:rsidR="0073436A">
        <w:rPr>
          <w:szCs w:val="20"/>
        </w:rPr>
        <w:t>magnetischen oder adhäsiven Greifern</w:t>
      </w:r>
      <w:r>
        <w:rPr>
          <w:szCs w:val="20"/>
        </w:rPr>
        <w:t xml:space="preserve"> </w:t>
      </w:r>
      <w:r w:rsidR="00796C92">
        <w:rPr>
          <w:szCs w:val="20"/>
        </w:rPr>
        <w:t xml:space="preserve">leistet </w:t>
      </w:r>
      <w:r>
        <w:rPr>
          <w:szCs w:val="20"/>
        </w:rPr>
        <w:t>SCHUNK</w:t>
      </w:r>
      <w:r w:rsidR="00796C92">
        <w:rPr>
          <w:szCs w:val="20"/>
        </w:rPr>
        <w:t xml:space="preserve"> einen Beitrag zur energieschonenden Handhabung.</w:t>
      </w:r>
      <w:r w:rsidR="001E602E" w:rsidRPr="003E5621">
        <w:rPr>
          <w:szCs w:val="20"/>
        </w:rPr>
        <w:t xml:space="preserve"> </w:t>
      </w:r>
      <w:r>
        <w:rPr>
          <w:szCs w:val="20"/>
        </w:rPr>
        <w:t xml:space="preserve">Wie den </w:t>
      </w:r>
      <w:r w:rsidR="001E602E" w:rsidRPr="003E5621">
        <w:rPr>
          <w:szCs w:val="20"/>
        </w:rPr>
        <w:t>Elektro-Permanentmagnetgreifer EMH</w:t>
      </w:r>
      <w:r>
        <w:rPr>
          <w:szCs w:val="20"/>
        </w:rPr>
        <w:t xml:space="preserve">, den </w:t>
      </w:r>
      <w:r w:rsidR="001E602E" w:rsidRPr="003E5621">
        <w:rPr>
          <w:szCs w:val="20"/>
        </w:rPr>
        <w:t>SCHUNK</w:t>
      </w:r>
      <w:r w:rsidR="00985168">
        <w:rPr>
          <w:szCs w:val="20"/>
        </w:rPr>
        <w:t xml:space="preserve"> </w:t>
      </w:r>
      <w:r>
        <w:rPr>
          <w:szCs w:val="20"/>
        </w:rPr>
        <w:t xml:space="preserve">mit neuen </w:t>
      </w:r>
      <w:r w:rsidR="005F5BFA">
        <w:rPr>
          <w:szCs w:val="20"/>
        </w:rPr>
        <w:t xml:space="preserve">Varianten </w:t>
      </w:r>
      <w:r w:rsidR="001E602E" w:rsidRPr="003E5621">
        <w:rPr>
          <w:szCs w:val="20"/>
        </w:rPr>
        <w:t xml:space="preserve">zur </w:t>
      </w:r>
      <w:proofErr w:type="spellStart"/>
      <w:r w:rsidR="001E602E" w:rsidRPr="003E5621">
        <w:rPr>
          <w:szCs w:val="20"/>
        </w:rPr>
        <w:t>automatica</w:t>
      </w:r>
      <w:proofErr w:type="spellEnd"/>
      <w:r w:rsidR="00985168">
        <w:rPr>
          <w:szCs w:val="20"/>
        </w:rPr>
        <w:t xml:space="preserve"> </w:t>
      </w:r>
      <w:r>
        <w:rPr>
          <w:szCs w:val="20"/>
        </w:rPr>
        <w:t>vorstellt</w:t>
      </w:r>
      <w:r w:rsidR="00F26EBD">
        <w:rPr>
          <w:szCs w:val="20"/>
        </w:rPr>
        <w:t xml:space="preserve">: </w:t>
      </w:r>
      <w:r w:rsidR="001E602E" w:rsidRPr="003E5621">
        <w:rPr>
          <w:szCs w:val="20"/>
        </w:rPr>
        <w:t xml:space="preserve">Er vereint die Stärken der Magnettechnik mit den Vorteilen der 24-Volt-Technologie. Diese Greifer sind seit Jahren verlässliche Komponenten, wenn es um das Greifen ferromagnetischer Kleinteile geht. </w:t>
      </w:r>
      <w:r w:rsidR="00F26EBD">
        <w:rPr>
          <w:szCs w:val="20"/>
        </w:rPr>
        <w:t xml:space="preserve">Ein </w:t>
      </w:r>
      <w:r w:rsidR="001E602E" w:rsidRPr="003E5621">
        <w:rPr>
          <w:szCs w:val="20"/>
        </w:rPr>
        <w:t>Messehighlight wird zweifellos auch die nachhaltige Greiftechnologie ADHESO sein, mit der SCHUNK neue Einsatzfelder</w:t>
      </w:r>
      <w:r w:rsidR="009634E7">
        <w:rPr>
          <w:szCs w:val="20"/>
        </w:rPr>
        <w:t xml:space="preserve"> erobert</w:t>
      </w:r>
      <w:r w:rsidR="004822E9">
        <w:rPr>
          <w:szCs w:val="20"/>
        </w:rPr>
        <w:t>. Der von der Natur inspirierte Greifer</w:t>
      </w:r>
      <w:r w:rsidR="001E602E" w:rsidRPr="003E5621">
        <w:rPr>
          <w:szCs w:val="20"/>
        </w:rPr>
        <w:t xml:space="preserve"> überwindet technische Grenzen im Handhabungsprozess und ermöglicht ein sanftes, rückstandsfreies Greifen ohne externe Energie – </w:t>
      </w:r>
      <w:r w:rsidR="009634E7">
        <w:rPr>
          <w:szCs w:val="20"/>
        </w:rPr>
        <w:t>b</w:t>
      </w:r>
      <w:r w:rsidR="001E602E" w:rsidRPr="003E5621">
        <w:rPr>
          <w:szCs w:val="20"/>
        </w:rPr>
        <w:t>eispiel</w:t>
      </w:r>
      <w:r w:rsidR="009634E7">
        <w:rPr>
          <w:szCs w:val="20"/>
        </w:rPr>
        <w:t>sweise</w:t>
      </w:r>
      <w:r w:rsidR="001E602E" w:rsidRPr="003E5621">
        <w:rPr>
          <w:szCs w:val="20"/>
        </w:rPr>
        <w:t xml:space="preserve"> bei der Herstellung von Batterie- und Brennstoffzellen, in der Medizin- und Pharmaindustrie oder Elektroindustrie.</w:t>
      </w:r>
    </w:p>
    <w:p w14:paraId="25678D40" w14:textId="3268393D" w:rsidR="004D7ECF" w:rsidRDefault="004D7ECF" w:rsidP="001E602E">
      <w:pPr>
        <w:rPr>
          <w:szCs w:val="20"/>
        </w:rPr>
      </w:pPr>
    </w:p>
    <w:p w14:paraId="636895C6" w14:textId="55FEDEC3" w:rsidR="0077099E" w:rsidRPr="00255D44" w:rsidRDefault="00255D44" w:rsidP="001E602E">
      <w:pPr>
        <w:rPr>
          <w:b/>
          <w:bCs/>
          <w:szCs w:val="20"/>
        </w:rPr>
      </w:pPr>
      <w:r w:rsidRPr="00255D44">
        <w:rPr>
          <w:b/>
          <w:bCs/>
          <w:szCs w:val="20"/>
        </w:rPr>
        <w:t>Blick in die Zukunft</w:t>
      </w:r>
    </w:p>
    <w:p w14:paraId="4FBEF796" w14:textId="77777777" w:rsidR="00255D44" w:rsidRDefault="00255D44" w:rsidP="001E602E"/>
    <w:p w14:paraId="464561F8" w14:textId="1C41CA96" w:rsidR="001E602E" w:rsidRPr="00F310F6" w:rsidRDefault="00C454E2" w:rsidP="001E602E">
      <w:r>
        <w:rPr>
          <w:szCs w:val="20"/>
        </w:rPr>
        <w:t>Die Produktion wird zunehmend autonom</w:t>
      </w:r>
      <w:r w:rsidR="00E364A5">
        <w:rPr>
          <w:szCs w:val="20"/>
        </w:rPr>
        <w:t xml:space="preserve">er. Handhabungskomponenten </w:t>
      </w:r>
      <w:r w:rsidR="00E364A5" w:rsidRPr="00C454E2">
        <w:rPr>
          <w:szCs w:val="20"/>
        </w:rPr>
        <w:t xml:space="preserve">sind nicht mehr nur einfache </w:t>
      </w:r>
      <w:r w:rsidR="00E364A5">
        <w:rPr>
          <w:szCs w:val="20"/>
        </w:rPr>
        <w:t>Produkte</w:t>
      </w:r>
      <w:r w:rsidR="00E364A5" w:rsidRPr="00C454E2">
        <w:rPr>
          <w:szCs w:val="20"/>
        </w:rPr>
        <w:t xml:space="preserve">, sondern </w:t>
      </w:r>
      <w:r w:rsidR="00E364A5">
        <w:rPr>
          <w:szCs w:val="20"/>
        </w:rPr>
        <w:t xml:space="preserve">intelligente </w:t>
      </w:r>
      <w:r w:rsidR="00E364A5" w:rsidRPr="00C454E2">
        <w:rPr>
          <w:szCs w:val="20"/>
        </w:rPr>
        <w:t xml:space="preserve">Lösungen für </w:t>
      </w:r>
      <w:proofErr w:type="spellStart"/>
      <w:r w:rsidR="00E364A5">
        <w:rPr>
          <w:szCs w:val="20"/>
        </w:rPr>
        <w:t>Robotikaufgaben</w:t>
      </w:r>
      <w:proofErr w:type="spellEnd"/>
      <w:r w:rsidR="00E364A5">
        <w:rPr>
          <w:szCs w:val="20"/>
        </w:rPr>
        <w:t xml:space="preserve">. </w:t>
      </w:r>
      <w:r w:rsidR="000E0687">
        <w:rPr>
          <w:szCs w:val="20"/>
        </w:rPr>
        <w:t xml:space="preserve">Ausgestattet mit </w:t>
      </w:r>
      <w:r w:rsidR="003F143C">
        <w:rPr>
          <w:szCs w:val="20"/>
        </w:rPr>
        <w:t>K</w:t>
      </w:r>
      <w:r w:rsidR="00E364A5" w:rsidRPr="00C454E2">
        <w:rPr>
          <w:szCs w:val="20"/>
        </w:rPr>
        <w:t xml:space="preserve">ameras und Sensoren </w:t>
      </w:r>
      <w:r w:rsidR="00E364A5">
        <w:rPr>
          <w:szCs w:val="20"/>
        </w:rPr>
        <w:t>liefer</w:t>
      </w:r>
      <w:r w:rsidR="003F143C">
        <w:rPr>
          <w:szCs w:val="20"/>
        </w:rPr>
        <w:t>n sie</w:t>
      </w:r>
      <w:r w:rsidR="00E364A5">
        <w:rPr>
          <w:szCs w:val="20"/>
        </w:rPr>
        <w:t xml:space="preserve"> wichtige Prozesserkenntnisse für zukünftige </w:t>
      </w:r>
      <w:r w:rsidR="00E364A5" w:rsidRPr="00C454E2">
        <w:rPr>
          <w:szCs w:val="20"/>
        </w:rPr>
        <w:t>intelligente und autonome Dienste.</w:t>
      </w:r>
      <w:r w:rsidR="00E364A5" w:rsidRPr="00E364A5">
        <w:rPr>
          <w:szCs w:val="20"/>
        </w:rPr>
        <w:t xml:space="preserve"> </w:t>
      </w:r>
      <w:r w:rsidR="00E364A5">
        <w:rPr>
          <w:szCs w:val="20"/>
        </w:rPr>
        <w:t>I</w:t>
      </w:r>
      <w:r w:rsidR="00E364A5" w:rsidRPr="00C454E2">
        <w:rPr>
          <w:szCs w:val="20"/>
        </w:rPr>
        <w:t xml:space="preserve">ntelligentes Greifen, </w:t>
      </w:r>
      <w:r w:rsidR="00E364A5">
        <w:rPr>
          <w:szCs w:val="20"/>
        </w:rPr>
        <w:t xml:space="preserve">intuitive Bedienung, </w:t>
      </w:r>
      <w:r w:rsidR="00E364A5" w:rsidRPr="00C454E2">
        <w:rPr>
          <w:szCs w:val="20"/>
        </w:rPr>
        <w:t xml:space="preserve">selbstlernende Geräte oder autonomes Fräsen sind Beispiele für diese Bemühungen, die zu neuen Perspektiven in der Robotik </w:t>
      </w:r>
      <w:r w:rsidR="008744D3">
        <w:rPr>
          <w:szCs w:val="20"/>
        </w:rPr>
        <w:t xml:space="preserve">und Automation </w:t>
      </w:r>
      <w:r w:rsidR="00E364A5" w:rsidRPr="00C454E2">
        <w:rPr>
          <w:szCs w:val="20"/>
        </w:rPr>
        <w:t>führen.</w:t>
      </w:r>
      <w:r>
        <w:rPr>
          <w:szCs w:val="20"/>
        </w:rPr>
        <w:t xml:space="preserve"> </w:t>
      </w:r>
      <w:r w:rsidR="00E364A5">
        <w:rPr>
          <w:szCs w:val="20"/>
        </w:rPr>
        <w:t>Denkanstöße und einen Blick in die autonome Zukunft wagt SCHUNK</w:t>
      </w:r>
      <w:r w:rsidR="001767B0">
        <w:rPr>
          <w:szCs w:val="20"/>
        </w:rPr>
        <w:t>-</w:t>
      </w:r>
      <w:r w:rsidR="00E364A5">
        <w:rPr>
          <w:szCs w:val="20"/>
        </w:rPr>
        <w:t xml:space="preserve">Speaker </w:t>
      </w:r>
      <w:r w:rsidR="001E602E" w:rsidRPr="003E5621">
        <w:rPr>
          <w:szCs w:val="20"/>
        </w:rPr>
        <w:t xml:space="preserve">Dr. Martin May, </w:t>
      </w:r>
      <w:proofErr w:type="spellStart"/>
      <w:r w:rsidR="001E602E" w:rsidRPr="003E5621">
        <w:rPr>
          <w:szCs w:val="20"/>
        </w:rPr>
        <w:t>Director</w:t>
      </w:r>
      <w:proofErr w:type="spellEnd"/>
      <w:r w:rsidR="001E602E" w:rsidRPr="003E5621">
        <w:rPr>
          <w:szCs w:val="20"/>
        </w:rPr>
        <w:t xml:space="preserve"> Innovation Center</w:t>
      </w:r>
      <w:r w:rsidR="00F26EBD">
        <w:rPr>
          <w:szCs w:val="20"/>
        </w:rPr>
        <w:t>,</w:t>
      </w:r>
      <w:r w:rsidR="00AC6DAE">
        <w:rPr>
          <w:szCs w:val="20"/>
        </w:rPr>
        <w:t xml:space="preserve"> am 2</w:t>
      </w:r>
      <w:r w:rsidR="00742BDB">
        <w:rPr>
          <w:szCs w:val="20"/>
        </w:rPr>
        <w:t>3</w:t>
      </w:r>
      <w:r w:rsidR="00AC6DAE">
        <w:rPr>
          <w:szCs w:val="20"/>
        </w:rPr>
        <w:t xml:space="preserve">. </w:t>
      </w:r>
      <w:r w:rsidR="00AC6DAE" w:rsidRPr="003F143C">
        <w:rPr>
          <w:szCs w:val="20"/>
        </w:rPr>
        <w:t xml:space="preserve">Juni </w:t>
      </w:r>
      <w:r w:rsidR="00E364A5" w:rsidRPr="003F143C">
        <w:rPr>
          <w:szCs w:val="20"/>
        </w:rPr>
        <w:t xml:space="preserve">im </w:t>
      </w:r>
      <w:proofErr w:type="spellStart"/>
      <w:r w:rsidR="00661084">
        <w:rPr>
          <w:szCs w:val="20"/>
        </w:rPr>
        <w:t>a</w:t>
      </w:r>
      <w:r w:rsidR="00E364A5" w:rsidRPr="003F143C">
        <w:rPr>
          <w:szCs w:val="20"/>
        </w:rPr>
        <w:t>utomatica</w:t>
      </w:r>
      <w:proofErr w:type="spellEnd"/>
      <w:r w:rsidR="00E364A5" w:rsidRPr="003F143C">
        <w:rPr>
          <w:szCs w:val="20"/>
        </w:rPr>
        <w:t xml:space="preserve"> Forum</w:t>
      </w:r>
      <w:r w:rsidR="003F143C" w:rsidRPr="003F143C">
        <w:rPr>
          <w:szCs w:val="20"/>
        </w:rPr>
        <w:t xml:space="preserve">. </w:t>
      </w:r>
      <w:r w:rsidR="00DD71FF">
        <w:rPr>
          <w:szCs w:val="20"/>
        </w:rPr>
        <w:t xml:space="preserve">SCHUNK-Besucher erhalten ihr kostenloses Ticket </w:t>
      </w:r>
      <w:r w:rsidR="004822E9">
        <w:rPr>
          <w:szCs w:val="20"/>
        </w:rPr>
        <w:t xml:space="preserve">über </w:t>
      </w:r>
      <w:r w:rsidR="001E602E" w:rsidRPr="00D61F65">
        <w:rPr>
          <w:b/>
          <w:szCs w:val="20"/>
          <w:lang w:eastAsia="de-DE"/>
        </w:rPr>
        <w:t>schunk.com</w:t>
      </w:r>
      <w:r w:rsidR="00767162">
        <w:rPr>
          <w:b/>
          <w:szCs w:val="20"/>
          <w:lang w:eastAsia="de-DE"/>
        </w:rPr>
        <w:t>/</w:t>
      </w:r>
      <w:proofErr w:type="spellStart"/>
      <w:r w:rsidR="00767162">
        <w:rPr>
          <w:b/>
          <w:szCs w:val="20"/>
          <w:lang w:eastAsia="de-DE"/>
        </w:rPr>
        <w:t>automatica</w:t>
      </w:r>
      <w:proofErr w:type="spellEnd"/>
    </w:p>
    <w:p w14:paraId="6ECC3FE2" w14:textId="77777777" w:rsidR="001E602E" w:rsidRDefault="001E602E" w:rsidP="001E602E"/>
    <w:p w14:paraId="2CBBA44F" w14:textId="28807209" w:rsidR="001E602E" w:rsidRDefault="001E602E" w:rsidP="001E602E">
      <w:pPr>
        <w:rPr>
          <w:b/>
          <w:szCs w:val="20"/>
        </w:rPr>
      </w:pPr>
      <w:r w:rsidRPr="00267CBF">
        <w:rPr>
          <w:b/>
          <w:szCs w:val="20"/>
        </w:rPr>
        <w:t xml:space="preserve">SCHUNK auf der </w:t>
      </w:r>
      <w:proofErr w:type="spellStart"/>
      <w:r>
        <w:rPr>
          <w:b/>
          <w:szCs w:val="20"/>
        </w:rPr>
        <w:t>automatica</w:t>
      </w:r>
      <w:proofErr w:type="spellEnd"/>
      <w:r>
        <w:rPr>
          <w:b/>
          <w:szCs w:val="20"/>
        </w:rPr>
        <w:t xml:space="preserve"> </w:t>
      </w:r>
      <w:r w:rsidRPr="00B479E1">
        <w:rPr>
          <w:b/>
          <w:szCs w:val="20"/>
        </w:rPr>
        <w:t>202</w:t>
      </w:r>
      <w:r>
        <w:rPr>
          <w:b/>
          <w:szCs w:val="20"/>
        </w:rPr>
        <w:t>2</w:t>
      </w:r>
      <w:r w:rsidRPr="00B479E1">
        <w:rPr>
          <w:b/>
          <w:szCs w:val="20"/>
        </w:rPr>
        <w:t xml:space="preserve">: Halle </w:t>
      </w:r>
      <w:r w:rsidR="00714176">
        <w:rPr>
          <w:b/>
          <w:szCs w:val="20"/>
        </w:rPr>
        <w:t xml:space="preserve">A5, </w:t>
      </w:r>
      <w:r w:rsidRPr="00B479E1">
        <w:rPr>
          <w:b/>
          <w:szCs w:val="20"/>
        </w:rPr>
        <w:t xml:space="preserve">Stand </w:t>
      </w:r>
      <w:r w:rsidR="00714176">
        <w:rPr>
          <w:b/>
          <w:szCs w:val="20"/>
        </w:rPr>
        <w:t>502</w:t>
      </w:r>
    </w:p>
    <w:p w14:paraId="359B310F" w14:textId="593619F0" w:rsidR="001E602E" w:rsidRDefault="001E602E" w:rsidP="001E602E">
      <w:pPr>
        <w:rPr>
          <w:bCs/>
          <w:szCs w:val="20"/>
          <w:lang w:eastAsia="de-DE"/>
        </w:rPr>
      </w:pPr>
    </w:p>
    <w:p w14:paraId="0B8DE7C1" w14:textId="34E19156" w:rsidR="00AC6DAE" w:rsidRDefault="00AC6DAE">
      <w:pPr>
        <w:spacing w:after="160" w:line="259" w:lineRule="auto"/>
        <w:rPr>
          <w:bCs/>
          <w:szCs w:val="20"/>
          <w:lang w:eastAsia="de-DE"/>
        </w:rPr>
      </w:pPr>
      <w:r>
        <w:rPr>
          <w:bCs/>
          <w:szCs w:val="20"/>
          <w:lang w:eastAsia="de-DE"/>
        </w:rPr>
        <w:br w:type="page"/>
      </w:r>
    </w:p>
    <w:p w14:paraId="63C9B3A7" w14:textId="77777777" w:rsidR="001E602E" w:rsidRPr="00D61F65" w:rsidRDefault="001E602E" w:rsidP="001E602E">
      <w:pPr>
        <w:spacing w:line="240" w:lineRule="auto"/>
        <w:rPr>
          <w:b/>
          <w:bCs/>
          <w:sz w:val="24"/>
          <w:szCs w:val="28"/>
        </w:rPr>
      </w:pPr>
      <w:r w:rsidRPr="00D61F65">
        <w:rPr>
          <w:b/>
          <w:bCs/>
          <w:sz w:val="24"/>
          <w:szCs w:val="28"/>
        </w:rPr>
        <w:lastRenderedPageBreak/>
        <w:t>Bildunterschriften:</w:t>
      </w:r>
    </w:p>
    <w:p w14:paraId="4BFDED93" w14:textId="77777777" w:rsidR="001E602E" w:rsidRPr="00D61F65" w:rsidRDefault="001E602E" w:rsidP="001E602E">
      <w:pPr>
        <w:jc w:val="both"/>
        <w:rPr>
          <w:b/>
          <w:sz w:val="24"/>
          <w:szCs w:val="24"/>
          <w:lang w:eastAsia="de-DE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5387"/>
        <w:gridCol w:w="2343"/>
      </w:tblGrid>
      <w:tr w:rsidR="001E602E" w:rsidRPr="003C037D" w14:paraId="7225EBC6" w14:textId="77777777" w:rsidTr="00876759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0D6C" w14:textId="50303BF4" w:rsidR="001E602E" w:rsidRDefault="007204B9" w:rsidP="00876759">
            <w:pPr>
              <w:jc w:val="both"/>
            </w:pPr>
            <w:r>
              <w:t>MTB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B191" w14:textId="153CEB06" w:rsidR="001E602E" w:rsidRPr="000A4F93" w:rsidRDefault="002907F5" w:rsidP="00876759">
            <w:r w:rsidRPr="003E5621">
              <w:rPr>
                <w:szCs w:val="20"/>
              </w:rPr>
              <w:t>Applikations-Kits MTB</w:t>
            </w:r>
            <w:r>
              <w:rPr>
                <w:szCs w:val="20"/>
              </w:rPr>
              <w:t xml:space="preserve"> ermöglichen den </w:t>
            </w:r>
            <w:r w:rsidRPr="003E5621">
              <w:rPr>
                <w:szCs w:val="20"/>
              </w:rPr>
              <w:t xml:space="preserve">Einstieg in die Teilautomatisierung der </w:t>
            </w:r>
            <w:proofErr w:type="spellStart"/>
            <w:r w:rsidRPr="003E5621">
              <w:rPr>
                <w:szCs w:val="20"/>
              </w:rPr>
              <w:t>Maschinenbe</w:t>
            </w:r>
            <w:proofErr w:type="spellEnd"/>
            <w:r w:rsidRPr="003E5621">
              <w:rPr>
                <w:szCs w:val="20"/>
              </w:rPr>
              <w:t xml:space="preserve">- und </w:t>
            </w:r>
            <w:proofErr w:type="spellStart"/>
            <w:r w:rsidRPr="003E5621">
              <w:rPr>
                <w:szCs w:val="20"/>
              </w:rPr>
              <w:t>entladung</w:t>
            </w:r>
            <w:proofErr w:type="spellEnd"/>
            <w:r w:rsidRPr="003E5621">
              <w:rPr>
                <w:szCs w:val="20"/>
              </w:rPr>
              <w:t xml:space="preserve"> mit </w:t>
            </w:r>
            <w:proofErr w:type="spellStart"/>
            <w:r w:rsidRPr="003E5621">
              <w:rPr>
                <w:szCs w:val="20"/>
              </w:rPr>
              <w:t>Cobots</w:t>
            </w:r>
            <w:proofErr w:type="spellEnd"/>
            <w:r w:rsidRPr="003E5621">
              <w:rPr>
                <w:szCs w:val="20"/>
              </w:rPr>
              <w:t xml:space="preserve">. </w:t>
            </w:r>
            <w:r w:rsidR="001E602E" w:rsidRPr="000A4F93">
              <w:t>Bild: SCHUNK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C2B8" w14:textId="53CA200B" w:rsidR="001E602E" w:rsidRPr="000A4F93" w:rsidRDefault="007204B9" w:rsidP="00876759">
            <w:pPr>
              <w:jc w:val="center"/>
              <w:rPr>
                <w:rFonts w:cs="Arial"/>
                <w:noProof/>
              </w:rPr>
            </w:pPr>
            <w:r w:rsidRPr="00E56B8B">
              <w:rPr>
                <w:noProof/>
              </w:rPr>
              <w:drawing>
                <wp:inline distT="0" distB="0" distL="0" distR="0" wp14:anchorId="0C3C3B0A" wp14:editId="7DB19777">
                  <wp:extent cx="1398905" cy="932180"/>
                  <wp:effectExtent l="0" t="0" r="0" b="127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3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02E" w:rsidRPr="00CC262B" w14:paraId="45BC1571" w14:textId="77777777" w:rsidTr="00876759">
        <w:tc>
          <w:tcPr>
            <w:tcW w:w="2348" w:type="dxa"/>
          </w:tcPr>
          <w:p w14:paraId="33D31074" w14:textId="37505835" w:rsidR="001E602E" w:rsidRPr="00F6738C" w:rsidRDefault="007204B9" w:rsidP="00876759">
            <w:pPr>
              <w:jc w:val="both"/>
            </w:pPr>
            <w:r>
              <w:t>EMH</w:t>
            </w:r>
            <w:r w:rsidR="008410D9">
              <w:t>-RP</w:t>
            </w:r>
          </w:p>
        </w:tc>
        <w:tc>
          <w:tcPr>
            <w:tcW w:w="5387" w:type="dxa"/>
          </w:tcPr>
          <w:p w14:paraId="432AFFFE" w14:textId="6590EDBD" w:rsidR="001E602E" w:rsidRPr="000A4F93" w:rsidRDefault="00550E22" w:rsidP="00876759">
            <w:r>
              <w:rPr>
                <w:szCs w:val="20"/>
              </w:rPr>
              <w:t xml:space="preserve">Der </w:t>
            </w:r>
            <w:r w:rsidRPr="003E5621">
              <w:rPr>
                <w:szCs w:val="20"/>
              </w:rPr>
              <w:t>Elektro-Permanentmagnetgreifer EMH</w:t>
            </w:r>
            <w:r>
              <w:rPr>
                <w:szCs w:val="20"/>
              </w:rPr>
              <w:t xml:space="preserve"> kommt zur </w:t>
            </w:r>
            <w:proofErr w:type="spellStart"/>
            <w:r>
              <w:rPr>
                <w:szCs w:val="20"/>
              </w:rPr>
              <w:t>automatica</w:t>
            </w:r>
            <w:proofErr w:type="spellEnd"/>
            <w:r>
              <w:rPr>
                <w:szCs w:val="20"/>
              </w:rPr>
              <w:t xml:space="preserve"> in neuen Varianten. </w:t>
            </w:r>
            <w:r w:rsidR="001E602E" w:rsidRPr="000A4F93">
              <w:t>Bild: SCHUNK</w:t>
            </w:r>
          </w:p>
        </w:tc>
        <w:tc>
          <w:tcPr>
            <w:tcW w:w="2343" w:type="dxa"/>
          </w:tcPr>
          <w:p w14:paraId="63AB828C" w14:textId="0C279CBA" w:rsidR="001E602E" w:rsidRPr="000A4F93" w:rsidRDefault="007204B9" w:rsidP="00876759">
            <w:pPr>
              <w:tabs>
                <w:tab w:val="left" w:pos="480"/>
              </w:tabs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noProof/>
              </w:rPr>
              <w:drawing>
                <wp:inline distT="0" distB="0" distL="0" distR="0" wp14:anchorId="66B44F25" wp14:editId="2E4D293E">
                  <wp:extent cx="1398905" cy="94170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02E" w:rsidRPr="00CC262B" w14:paraId="05320B0C" w14:textId="77777777" w:rsidTr="00876759">
        <w:tc>
          <w:tcPr>
            <w:tcW w:w="2348" w:type="dxa"/>
          </w:tcPr>
          <w:p w14:paraId="5B8F6F0F" w14:textId="7031483E" w:rsidR="001E602E" w:rsidRDefault="007204B9" w:rsidP="00876759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ADHESO</w:t>
            </w:r>
          </w:p>
        </w:tc>
        <w:tc>
          <w:tcPr>
            <w:tcW w:w="5387" w:type="dxa"/>
          </w:tcPr>
          <w:p w14:paraId="28A47894" w14:textId="305271DA" w:rsidR="001E602E" w:rsidRDefault="00550E22" w:rsidP="00876759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szCs w:val="20"/>
              </w:rPr>
              <w:t xml:space="preserve">Mit der </w:t>
            </w:r>
            <w:r w:rsidRPr="003E5621">
              <w:rPr>
                <w:szCs w:val="20"/>
              </w:rPr>
              <w:t>nachhaltige</w:t>
            </w:r>
            <w:r>
              <w:rPr>
                <w:szCs w:val="20"/>
              </w:rPr>
              <w:t>n</w:t>
            </w:r>
            <w:r w:rsidRPr="003E5621">
              <w:rPr>
                <w:szCs w:val="20"/>
              </w:rPr>
              <w:t xml:space="preserve"> Greiftechnologie ADHESO </w:t>
            </w:r>
            <w:r>
              <w:rPr>
                <w:szCs w:val="20"/>
              </w:rPr>
              <w:t xml:space="preserve">ist ein </w:t>
            </w:r>
            <w:r w:rsidRPr="003E5621">
              <w:rPr>
                <w:szCs w:val="20"/>
              </w:rPr>
              <w:t>sanftes, rückstandsfreies Greifen ohne externe Energie</w:t>
            </w:r>
            <w:r>
              <w:rPr>
                <w:szCs w:val="20"/>
              </w:rPr>
              <w:t xml:space="preserve"> möglich.</w:t>
            </w:r>
            <w:r w:rsidRPr="003E5621">
              <w:rPr>
                <w:szCs w:val="20"/>
              </w:rPr>
              <w:t xml:space="preserve"> </w:t>
            </w:r>
            <w:r w:rsidR="001E602E">
              <w:rPr>
                <w:color w:val="000000"/>
              </w:rPr>
              <w:t>Bild: SCHUNK</w:t>
            </w:r>
          </w:p>
        </w:tc>
        <w:tc>
          <w:tcPr>
            <w:tcW w:w="2343" w:type="dxa"/>
          </w:tcPr>
          <w:p w14:paraId="48B28F58" w14:textId="6FE4107A" w:rsidR="001E602E" w:rsidRPr="00FD1381" w:rsidRDefault="007204B9" w:rsidP="00876759">
            <w:pPr>
              <w:tabs>
                <w:tab w:val="left" w:pos="480"/>
              </w:tabs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noProof/>
              </w:rPr>
              <w:drawing>
                <wp:inline distT="0" distB="0" distL="0" distR="0" wp14:anchorId="1B591920" wp14:editId="44259D64">
                  <wp:extent cx="1398905" cy="936625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93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602E" w:rsidRPr="00931E1D" w14:paraId="702916C1" w14:textId="77777777" w:rsidTr="00876759">
        <w:tc>
          <w:tcPr>
            <w:tcW w:w="2348" w:type="dxa"/>
          </w:tcPr>
          <w:p w14:paraId="6BDE8A4C" w14:textId="35181949" w:rsidR="001E602E" w:rsidRDefault="00550E22" w:rsidP="00876759">
            <w:r>
              <w:t>FGR</w:t>
            </w:r>
            <w:r w:rsidR="00DF3FD4">
              <w:t xml:space="preserve"> </w:t>
            </w:r>
            <w:proofErr w:type="spellStart"/>
            <w:r w:rsidR="00DF3FD4">
              <w:t>Fingerkonfigurator</w:t>
            </w:r>
            <w:proofErr w:type="spellEnd"/>
          </w:p>
        </w:tc>
        <w:tc>
          <w:tcPr>
            <w:tcW w:w="5387" w:type="dxa"/>
          </w:tcPr>
          <w:p w14:paraId="02E96A3F" w14:textId="6FEB8B29" w:rsidR="001E602E" w:rsidRPr="000E25A0" w:rsidRDefault="00550E22" w:rsidP="00947775">
            <w:pPr>
              <w:spacing w:after="240"/>
              <w:rPr>
                <w:rFonts w:asciiTheme="minorHAnsi" w:hAnsiTheme="minorHAnsi"/>
                <w:color w:val="000000"/>
                <w:szCs w:val="20"/>
              </w:rPr>
            </w:pPr>
            <w:r w:rsidRPr="00947775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Anwender können </w:t>
            </w:r>
            <w:r w:rsidR="00395614" w:rsidRPr="00A555A7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via Webtool </w:t>
            </w:r>
            <w:r w:rsidR="00395614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die </w:t>
            </w:r>
            <w:r w:rsidRPr="00947775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>kundenindividuell</w:t>
            </w:r>
            <w:r w:rsidR="00395614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en </w:t>
            </w:r>
            <w:proofErr w:type="spellStart"/>
            <w:r w:rsidRPr="00947775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>Greiferfinger</w:t>
            </w:r>
            <w:proofErr w:type="spellEnd"/>
            <w:r w:rsidRPr="00947775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 </w:t>
            </w:r>
            <w:r w:rsidR="00395614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FGR konfigurieren und individuell </w:t>
            </w:r>
            <w:r w:rsidRPr="00947775">
              <w:rPr>
                <w:rFonts w:asciiTheme="minorHAnsi" w:eastAsia="Times New Roman" w:hAnsiTheme="minorHAnsi" w:cstheme="minorHAnsi"/>
                <w:szCs w:val="20"/>
                <w:lang w:eastAsia="de-DE"/>
              </w:rPr>
              <w:t>an das Werkstück anpassen.</w:t>
            </w:r>
            <w:r>
              <w:rPr>
                <w:rFonts w:asciiTheme="minorHAnsi" w:eastAsia="Times New Roman" w:hAnsiTheme="minorHAnsi" w:cstheme="minorHAnsi"/>
                <w:szCs w:val="20"/>
                <w:lang w:eastAsia="de-DE"/>
              </w:rPr>
              <w:t xml:space="preserve"> </w:t>
            </w:r>
            <w:r w:rsidR="001E602E" w:rsidRPr="00947775">
              <w:rPr>
                <w:rFonts w:asciiTheme="minorHAnsi" w:hAnsiTheme="minorHAnsi" w:cstheme="minorHAnsi"/>
                <w:color w:val="000000"/>
                <w:szCs w:val="20"/>
              </w:rPr>
              <w:t>Bild: SCHUNK</w:t>
            </w:r>
          </w:p>
        </w:tc>
        <w:tc>
          <w:tcPr>
            <w:tcW w:w="2343" w:type="dxa"/>
          </w:tcPr>
          <w:p w14:paraId="4F9DB4AC" w14:textId="7D7B21C1" w:rsidR="001E602E" w:rsidRDefault="001502A5" w:rsidP="00876759">
            <w:pPr>
              <w:jc w:val="center"/>
              <w:rPr>
                <w:rFonts w:cs="Arial"/>
                <w:noProof/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77CAE32B" wp14:editId="1401FF96">
                  <wp:extent cx="708903" cy="681486"/>
                  <wp:effectExtent l="0" t="0" r="0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255" cy="69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5AED03" w14:textId="77777777" w:rsidR="001E602E" w:rsidRDefault="001E602E" w:rsidP="001E602E"/>
    <w:p w14:paraId="02437285" w14:textId="77777777" w:rsidR="001E602E" w:rsidRDefault="001E602E" w:rsidP="001E602E"/>
    <w:p w14:paraId="708D177A" w14:textId="77777777" w:rsidR="001E602E" w:rsidRPr="002D11D3" w:rsidRDefault="001E602E" w:rsidP="001E602E">
      <w:pPr>
        <w:spacing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t>Kontakt</w:t>
      </w:r>
      <w:r w:rsidRPr="002D11D3">
        <w:rPr>
          <w:b/>
          <w:color w:val="000000"/>
          <w:sz w:val="24"/>
          <w:szCs w:val="20"/>
          <w:lang w:eastAsia="de-DE"/>
        </w:rPr>
        <w:t>:</w:t>
      </w:r>
    </w:p>
    <w:p w14:paraId="6FCAA83E" w14:textId="77777777" w:rsidR="001E602E" w:rsidRDefault="001E602E" w:rsidP="001E602E">
      <w:pPr>
        <w:jc w:val="both"/>
        <w:rPr>
          <w:szCs w:val="20"/>
          <w:lang w:eastAsia="de-DE"/>
        </w:rPr>
      </w:pPr>
    </w:p>
    <w:p w14:paraId="4CA54C48" w14:textId="77777777" w:rsidR="001E602E" w:rsidRPr="00720E85" w:rsidRDefault="001E602E" w:rsidP="001E602E">
      <w:pPr>
        <w:jc w:val="both"/>
        <w:rPr>
          <w:b/>
          <w:bCs/>
          <w:szCs w:val="20"/>
        </w:rPr>
      </w:pPr>
      <w:r w:rsidRPr="00720E85">
        <w:rPr>
          <w:b/>
          <w:bCs/>
          <w:szCs w:val="20"/>
        </w:rPr>
        <w:t>Kathrin Müller, Dipl.-Betriebswirtin (BA)</w:t>
      </w:r>
    </w:p>
    <w:p w14:paraId="7C6C4670" w14:textId="77777777" w:rsidR="001E602E" w:rsidRPr="00976636" w:rsidRDefault="001E602E" w:rsidP="001E602E">
      <w:pPr>
        <w:autoSpaceDE w:val="0"/>
        <w:autoSpaceDN w:val="0"/>
        <w:adjustRightInd w:val="0"/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PR &amp; Corporate Communication</w:t>
      </w:r>
    </w:p>
    <w:p w14:paraId="60D7202F" w14:textId="77777777" w:rsidR="001E602E" w:rsidRPr="00976636" w:rsidRDefault="001E602E" w:rsidP="001E602E">
      <w:pPr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Corporate and Product Communication</w:t>
      </w:r>
    </w:p>
    <w:p w14:paraId="37FAA1B0" w14:textId="77777777" w:rsidR="001E602E" w:rsidRPr="007B7DB3" w:rsidRDefault="001E602E" w:rsidP="001E602E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Tel. +49-7133-103-2327</w:t>
      </w:r>
    </w:p>
    <w:p w14:paraId="2519A505" w14:textId="77777777" w:rsidR="001E602E" w:rsidRPr="007B7DB3" w:rsidRDefault="001E602E" w:rsidP="001E602E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Fax +49-7133-103-942327</w:t>
      </w:r>
    </w:p>
    <w:p w14:paraId="63DC809D" w14:textId="77777777" w:rsidR="001E602E" w:rsidRPr="007B7DB3" w:rsidRDefault="001E602E" w:rsidP="001E602E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kathrin.mueller@de.schunk.com</w:t>
      </w:r>
    </w:p>
    <w:p w14:paraId="1D3EF209" w14:textId="77777777" w:rsidR="001E602E" w:rsidRDefault="001E602E" w:rsidP="001E602E">
      <w:pPr>
        <w:jc w:val="both"/>
        <w:rPr>
          <w:szCs w:val="20"/>
        </w:rPr>
      </w:pPr>
      <w:r w:rsidRPr="00720E85">
        <w:rPr>
          <w:szCs w:val="20"/>
        </w:rPr>
        <w:t>schunk.com</w:t>
      </w:r>
    </w:p>
    <w:p w14:paraId="12D8056F" w14:textId="77777777" w:rsidR="001E602E" w:rsidRDefault="001E602E" w:rsidP="001E602E">
      <w:pPr>
        <w:jc w:val="both"/>
        <w:rPr>
          <w:szCs w:val="20"/>
        </w:rPr>
      </w:pPr>
    </w:p>
    <w:p w14:paraId="045535B7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Belegexemplar</w:t>
      </w:r>
      <w:r w:rsidRPr="005B362E">
        <w:rPr>
          <w:rFonts w:ascii="Calibri" w:hAnsi="Calibri"/>
          <w:sz w:val="24"/>
          <w:szCs w:val="24"/>
        </w:rPr>
        <w:t>:</w:t>
      </w:r>
    </w:p>
    <w:p w14:paraId="53FA5E68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4704AD13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Bitte senden Sie im Falle einer Veröffentlichung </w:t>
      </w:r>
      <w:r>
        <w:rPr>
          <w:rFonts w:ascii="Calibri" w:hAnsi="Calibri"/>
        </w:rPr>
        <w:t>ein</w:t>
      </w:r>
      <w:r w:rsidRPr="005B362E">
        <w:rPr>
          <w:rFonts w:ascii="Calibri" w:hAnsi="Calibri"/>
        </w:rPr>
        <w:t xml:space="preserve"> Belegexemplar an folgende Adresse:</w:t>
      </w:r>
    </w:p>
    <w:p w14:paraId="19707DF5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0B9CE17F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SCHUNK GmbH &amp; Co. KG</w:t>
      </w:r>
    </w:p>
    <w:p w14:paraId="1C836F2D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Frau Astrid </w:t>
      </w:r>
      <w:r>
        <w:rPr>
          <w:rFonts w:ascii="Calibri" w:hAnsi="Calibri"/>
        </w:rPr>
        <w:t>Häberle</w:t>
      </w:r>
    </w:p>
    <w:p w14:paraId="794CC100" w14:textId="77777777" w:rsidR="001E602E" w:rsidRPr="005B362E" w:rsidRDefault="001E602E" w:rsidP="001E602E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Bahnhofstr. 106 – 134</w:t>
      </w:r>
    </w:p>
    <w:p w14:paraId="10950AEC" w14:textId="77777777" w:rsidR="001E602E" w:rsidRPr="00112818" w:rsidRDefault="001E602E" w:rsidP="001E602E">
      <w:pPr>
        <w:pStyle w:val="Textkrper-Zeileneinzug"/>
        <w:spacing w:line="276" w:lineRule="auto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D-74348 Lauffen/Neckar</w:t>
      </w:r>
    </w:p>
    <w:p w14:paraId="40D0C531" w14:textId="77777777" w:rsidR="001E602E" w:rsidRPr="002D11D3" w:rsidRDefault="001E602E" w:rsidP="001E602E">
      <w:pPr>
        <w:jc w:val="both"/>
        <w:rPr>
          <w:szCs w:val="20"/>
          <w:lang w:eastAsia="de-DE"/>
        </w:rPr>
      </w:pPr>
    </w:p>
    <w:p w14:paraId="08666627" w14:textId="77777777" w:rsidR="00BF3D49" w:rsidRDefault="00BF3D49"/>
    <w:sectPr w:rsidR="00BF3D49" w:rsidSect="008D3CC0">
      <w:footerReference w:type="default" r:id="rId10"/>
      <w:pgSz w:w="11906" w:h="16838" w:code="9"/>
      <w:pgMar w:top="1418" w:right="3084" w:bottom="255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D532" w14:textId="77777777" w:rsidR="00437AE1" w:rsidRDefault="00437AE1">
      <w:pPr>
        <w:spacing w:line="240" w:lineRule="auto"/>
      </w:pPr>
      <w:r>
        <w:separator/>
      </w:r>
    </w:p>
  </w:endnote>
  <w:endnote w:type="continuationSeparator" w:id="0">
    <w:p w14:paraId="5F8191B1" w14:textId="77777777" w:rsidR="00437AE1" w:rsidRDefault="00437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6F84" w14:textId="77777777" w:rsidR="00A90CFB" w:rsidRDefault="007E6C4B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A1A3852" wp14:editId="5AEFA8BC">
          <wp:simplePos x="0" y="0"/>
          <wp:positionH relativeFrom="page">
            <wp:align>left</wp:align>
          </wp:positionH>
          <wp:positionV relativeFrom="page">
            <wp:posOffset>7863840</wp:posOffset>
          </wp:positionV>
          <wp:extent cx="7545600" cy="28260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vorlage_Fusszeile_02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531"/>
                  <a:stretch/>
                </pic:blipFill>
                <pic:spPr bwMode="auto">
                  <a:xfrm>
                    <a:off x="0" y="0"/>
                    <a:ext cx="7545600" cy="282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FFC3" w14:textId="77777777" w:rsidR="00437AE1" w:rsidRDefault="00437AE1">
      <w:pPr>
        <w:spacing w:line="240" w:lineRule="auto"/>
      </w:pPr>
      <w:r>
        <w:separator/>
      </w:r>
    </w:p>
  </w:footnote>
  <w:footnote w:type="continuationSeparator" w:id="0">
    <w:p w14:paraId="25AC9343" w14:textId="77777777" w:rsidR="00437AE1" w:rsidRDefault="00437AE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2E"/>
    <w:rsid w:val="000840F1"/>
    <w:rsid w:val="000C1D11"/>
    <w:rsid w:val="000E0687"/>
    <w:rsid w:val="001502A5"/>
    <w:rsid w:val="001678E6"/>
    <w:rsid w:val="001767B0"/>
    <w:rsid w:val="001E57F7"/>
    <w:rsid w:val="001E602E"/>
    <w:rsid w:val="001F4FF1"/>
    <w:rsid w:val="0020617F"/>
    <w:rsid w:val="002123B4"/>
    <w:rsid w:val="00233FE1"/>
    <w:rsid w:val="00255D44"/>
    <w:rsid w:val="002907F5"/>
    <w:rsid w:val="00321027"/>
    <w:rsid w:val="00331D9B"/>
    <w:rsid w:val="00347B1C"/>
    <w:rsid w:val="00395614"/>
    <w:rsid w:val="003B347F"/>
    <w:rsid w:val="003F143C"/>
    <w:rsid w:val="00437AE1"/>
    <w:rsid w:val="00454541"/>
    <w:rsid w:val="00457E43"/>
    <w:rsid w:val="004822E9"/>
    <w:rsid w:val="00482C70"/>
    <w:rsid w:val="004C2980"/>
    <w:rsid w:val="004C62FE"/>
    <w:rsid w:val="004D7ECF"/>
    <w:rsid w:val="004F3DC2"/>
    <w:rsid w:val="00550E22"/>
    <w:rsid w:val="005666DB"/>
    <w:rsid w:val="005E7E23"/>
    <w:rsid w:val="005F5BFA"/>
    <w:rsid w:val="00602FED"/>
    <w:rsid w:val="00632866"/>
    <w:rsid w:val="00661084"/>
    <w:rsid w:val="0068692C"/>
    <w:rsid w:val="006E21FB"/>
    <w:rsid w:val="00714176"/>
    <w:rsid w:val="007204B9"/>
    <w:rsid w:val="007317A9"/>
    <w:rsid w:val="0073436A"/>
    <w:rsid w:val="00742BDB"/>
    <w:rsid w:val="00767162"/>
    <w:rsid w:val="0077099E"/>
    <w:rsid w:val="00796C92"/>
    <w:rsid w:val="007C6896"/>
    <w:rsid w:val="007E6C4B"/>
    <w:rsid w:val="0082668F"/>
    <w:rsid w:val="008410D9"/>
    <w:rsid w:val="00845C89"/>
    <w:rsid w:val="0085337D"/>
    <w:rsid w:val="00857662"/>
    <w:rsid w:val="008715F0"/>
    <w:rsid w:val="008744D3"/>
    <w:rsid w:val="008B5C82"/>
    <w:rsid w:val="009358C4"/>
    <w:rsid w:val="00947775"/>
    <w:rsid w:val="009634E7"/>
    <w:rsid w:val="009668EA"/>
    <w:rsid w:val="00972510"/>
    <w:rsid w:val="00985168"/>
    <w:rsid w:val="009F2C35"/>
    <w:rsid w:val="009F4F02"/>
    <w:rsid w:val="00A60E81"/>
    <w:rsid w:val="00A82254"/>
    <w:rsid w:val="00A97E9C"/>
    <w:rsid w:val="00AA6F92"/>
    <w:rsid w:val="00AC5EB0"/>
    <w:rsid w:val="00AC6DAE"/>
    <w:rsid w:val="00B10664"/>
    <w:rsid w:val="00B13E2F"/>
    <w:rsid w:val="00B22AF1"/>
    <w:rsid w:val="00B668B6"/>
    <w:rsid w:val="00B869E5"/>
    <w:rsid w:val="00BE0ECC"/>
    <w:rsid w:val="00BF3D49"/>
    <w:rsid w:val="00C16619"/>
    <w:rsid w:val="00C22244"/>
    <w:rsid w:val="00C454E2"/>
    <w:rsid w:val="00C65C8D"/>
    <w:rsid w:val="00C81BB1"/>
    <w:rsid w:val="00C848AB"/>
    <w:rsid w:val="00CD0436"/>
    <w:rsid w:val="00D123BA"/>
    <w:rsid w:val="00D60D4A"/>
    <w:rsid w:val="00DD464A"/>
    <w:rsid w:val="00DD71FF"/>
    <w:rsid w:val="00DF3FD4"/>
    <w:rsid w:val="00E364A5"/>
    <w:rsid w:val="00E43532"/>
    <w:rsid w:val="00E95926"/>
    <w:rsid w:val="00EA7A30"/>
    <w:rsid w:val="00EF0C87"/>
    <w:rsid w:val="00F26EBD"/>
    <w:rsid w:val="00F2739A"/>
    <w:rsid w:val="00F72F8D"/>
    <w:rsid w:val="00FD5D67"/>
    <w:rsid w:val="00FE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ECD3"/>
  <w15:chartTrackingRefBased/>
  <w15:docId w15:val="{116E0ED7-7B18-4032-8509-CE5FD584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602E"/>
    <w:pPr>
      <w:spacing w:after="0" w:line="276" w:lineRule="auto"/>
    </w:pPr>
    <w:rPr>
      <w:rFonts w:ascii="Calibri" w:eastAsia="Calibri" w:hAnsi="Calibri" w:cs="Times New Roman"/>
      <w:sz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E602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1E602E"/>
    <w:rPr>
      <w:rFonts w:ascii="Calibri" w:eastAsia="Calibri" w:hAnsi="Calibri" w:cs="Times New Roman"/>
      <w:b/>
      <w:color w:val="000000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rsid w:val="001E602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E602E"/>
    <w:rPr>
      <w:rFonts w:ascii="Calibri" w:eastAsia="Calibri" w:hAnsi="Calibri" w:cs="Times New Roman"/>
      <w:sz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1E602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E602E"/>
    <w:rPr>
      <w:rFonts w:ascii="Arial" w:eastAsia="Calibri" w:hAnsi="Arial" w:cs="Times New Roman"/>
      <w:b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F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F0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F02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F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F02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31D9B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Default">
    <w:name w:val="Default"/>
    <w:rsid w:val="00845C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Müller, Kathrin</cp:lastModifiedBy>
  <cp:revision>11</cp:revision>
  <dcterms:created xsi:type="dcterms:W3CDTF">2022-04-21T05:51:00Z</dcterms:created>
  <dcterms:modified xsi:type="dcterms:W3CDTF">2022-05-02T07:05:00Z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1409388846</vt:i4>
  </property>
  <property fmtid="{D5CDD505-2E9C-101B-9397-08002B2CF9AE}" pid="4" name="_EmailSubject">
    <vt:lpwstr>Zur Prüfung - Entwurf Presseinformation SCHUNK-Preview zur Automatica -&gt; RM bitte bis 07.04.2022</vt:lpwstr>
  </property>
  <property fmtid="{D5CDD505-2E9C-101B-9397-08002B2CF9AE}" pid="5" name="_AuthorEmail">
    <vt:lpwstr>Kathrin.Mueller@de.schunk.com</vt:lpwstr>
  </property>
  <property fmtid="{D5CDD505-2E9C-101B-9397-08002B2CF9AE}" pid="6" name="_AuthorEmailDisplayName">
    <vt:lpwstr>Müller, Kathrin</vt:lpwstr>
  </property>
  <property fmtid="{D5CDD505-2E9C-101B-9397-08002B2CF9AE}" pid="7" name="_ReviewingToolsShownOnce">
    <vt:lpwstr/>
  </property>
</Properties>
</file>