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1C3DB" w14:textId="13401F2F" w:rsidR="00E66DEE" w:rsidRPr="00C26B07" w:rsidRDefault="00E66DEE" w:rsidP="006B1666">
      <w:pPr>
        <w:pStyle w:val="berschrift1"/>
        <w:tabs>
          <w:tab w:val="left" w:pos="7371"/>
        </w:tabs>
        <w:spacing w:line="276" w:lineRule="auto"/>
        <w:ind w:left="-284" w:right="-2268"/>
        <w:jc w:val="both"/>
        <w:rPr>
          <w:b w:val="0"/>
          <w:sz w:val="20"/>
        </w:rPr>
      </w:pPr>
      <w:r w:rsidRPr="00C26B07">
        <w:rPr>
          <w:szCs w:val="24"/>
        </w:rPr>
        <w:t>Presseinformation</w:t>
      </w:r>
      <w:r w:rsidRPr="00C26B07">
        <w:rPr>
          <w:sz w:val="22"/>
        </w:rPr>
        <w:tab/>
      </w:r>
      <w:r w:rsidR="004E7AD6">
        <w:rPr>
          <w:b w:val="0"/>
          <w:bCs/>
          <w:sz w:val="20"/>
        </w:rPr>
        <w:t>2</w:t>
      </w:r>
      <w:r w:rsidR="009E5873">
        <w:rPr>
          <w:b w:val="0"/>
          <w:bCs/>
          <w:sz w:val="20"/>
        </w:rPr>
        <w:t>2</w:t>
      </w:r>
      <w:r w:rsidR="00D6158A">
        <w:rPr>
          <w:b w:val="0"/>
          <w:bCs/>
          <w:sz w:val="20"/>
        </w:rPr>
        <w:t>.05.2025</w:t>
      </w:r>
    </w:p>
    <w:p w14:paraId="533364BA" w14:textId="77777777" w:rsidR="00E66DEE" w:rsidRPr="00C26B07" w:rsidRDefault="00E66DEE" w:rsidP="00BA0C42">
      <w:pPr>
        <w:ind w:left="-284"/>
        <w:jc w:val="both"/>
        <w:rPr>
          <w:szCs w:val="20"/>
          <w:lang w:eastAsia="de-DE"/>
        </w:rPr>
      </w:pPr>
    </w:p>
    <w:p w14:paraId="75AC07F0" w14:textId="77777777" w:rsidR="00E66DEE" w:rsidRPr="00C26B07" w:rsidRDefault="00E66DEE" w:rsidP="00BA0C42">
      <w:pPr>
        <w:ind w:left="-284"/>
        <w:rPr>
          <w:szCs w:val="20"/>
          <w:lang w:eastAsia="de-DE"/>
        </w:rPr>
      </w:pPr>
    </w:p>
    <w:p w14:paraId="63B97041" w14:textId="7AAF4725" w:rsidR="00E66DEE" w:rsidRDefault="00DB22B2" w:rsidP="00BA0C42">
      <w:pPr>
        <w:ind w:left="-284"/>
      </w:pPr>
      <w:r>
        <w:t>Flexible Automatisierung</w:t>
      </w:r>
    </w:p>
    <w:p w14:paraId="08B5A913" w14:textId="77777777" w:rsidR="00FE7842" w:rsidRPr="00C26B07" w:rsidRDefault="00FE7842" w:rsidP="00BA0C42">
      <w:pPr>
        <w:ind w:left="-284"/>
      </w:pPr>
    </w:p>
    <w:p w14:paraId="02FA4F4B" w14:textId="6AD10D1F" w:rsidR="00537533" w:rsidRPr="00537533" w:rsidRDefault="00537533" w:rsidP="00537533">
      <w:pPr>
        <w:ind w:left="-284"/>
        <w:rPr>
          <w:b/>
          <w:bCs/>
          <w:sz w:val="24"/>
          <w:szCs w:val="24"/>
        </w:rPr>
      </w:pPr>
      <w:r w:rsidRPr="355DEFF1">
        <w:rPr>
          <w:b/>
          <w:bCs/>
          <w:sz w:val="24"/>
          <w:szCs w:val="24"/>
        </w:rPr>
        <w:t xml:space="preserve">GERMAN INNOVATION AWARD 2025: </w:t>
      </w:r>
      <w:r w:rsidR="00DB22B2">
        <w:rPr>
          <w:b/>
          <w:bCs/>
          <w:sz w:val="24"/>
          <w:szCs w:val="24"/>
        </w:rPr>
        <w:t>S</w:t>
      </w:r>
      <w:r w:rsidR="00DB22B2" w:rsidRPr="00DB22B2">
        <w:rPr>
          <w:b/>
          <w:bCs/>
          <w:sz w:val="24"/>
          <w:szCs w:val="24"/>
        </w:rPr>
        <w:t xml:space="preserve">marte Automation mit dem Zentrischgreifer </w:t>
      </w:r>
      <w:r w:rsidR="00DB22B2" w:rsidRPr="00DA2136">
        <w:rPr>
          <w:b/>
          <w:bCs/>
          <w:sz w:val="24"/>
          <w:szCs w:val="24"/>
        </w:rPr>
        <w:t>EZU</w:t>
      </w:r>
    </w:p>
    <w:p w14:paraId="221983B5" w14:textId="47DE8CB2" w:rsidR="00DF5558" w:rsidRDefault="00DF5558" w:rsidP="00527EF1">
      <w:pPr>
        <w:ind w:left="-284"/>
        <w:rPr>
          <w:b/>
          <w:bCs/>
          <w:sz w:val="24"/>
          <w:szCs w:val="28"/>
        </w:rPr>
      </w:pPr>
    </w:p>
    <w:p w14:paraId="54EFADB9" w14:textId="4BDD5669" w:rsidR="00527EF1" w:rsidRDefault="00DB22B2" w:rsidP="00527EF1">
      <w:pPr>
        <w:ind w:left="-284"/>
        <w:rPr>
          <w:b/>
          <w:bCs/>
        </w:rPr>
      </w:pPr>
      <w:r w:rsidRPr="00DB22B2">
        <w:rPr>
          <w:b/>
          <w:bCs/>
        </w:rPr>
        <w:t xml:space="preserve">Der mechatronische </w:t>
      </w:r>
      <w:r>
        <w:rPr>
          <w:b/>
          <w:bCs/>
        </w:rPr>
        <w:t xml:space="preserve">Zentrischgreifer </w:t>
      </w:r>
      <w:r w:rsidRPr="00DA2136">
        <w:rPr>
          <w:b/>
          <w:bCs/>
        </w:rPr>
        <w:t>EZU</w:t>
      </w:r>
      <w:r w:rsidRPr="00DB22B2">
        <w:rPr>
          <w:b/>
          <w:bCs/>
        </w:rPr>
        <w:t xml:space="preserve"> von SCHUNK vereinfacht die flexible Be- und Entladung zylindrischer Werkstücke – zuverlässig, effizient und zukunftssicher. Das durchdachte Konzept überzeugte auch</w:t>
      </w:r>
      <w:r>
        <w:rPr>
          <w:b/>
          <w:bCs/>
        </w:rPr>
        <w:t xml:space="preserve"> die Jury des</w:t>
      </w:r>
      <w:r w:rsidRPr="00DB22B2">
        <w:rPr>
          <w:b/>
          <w:bCs/>
        </w:rPr>
        <w:t xml:space="preserve"> German Innovation Award 2025.</w:t>
      </w:r>
    </w:p>
    <w:p w14:paraId="5F6A7A59" w14:textId="77777777" w:rsidR="00DB22B2" w:rsidRPr="00C26B07" w:rsidRDefault="00DB22B2" w:rsidP="00527EF1">
      <w:pPr>
        <w:ind w:left="-284"/>
        <w:rPr>
          <w:b/>
          <w:bCs/>
        </w:rPr>
      </w:pPr>
    </w:p>
    <w:p w14:paraId="797DD785" w14:textId="57980633" w:rsidR="00537533" w:rsidRDefault="00DB22B2" w:rsidP="00DB22B2">
      <w:pPr>
        <w:ind w:left="-284"/>
      </w:pPr>
      <w:r>
        <w:t>„Unsere mechatronischen Greifer basieren auf einem einheitlichen Funktionskonzept und ermöglichen unseren Kunden eine durchgängige Abbildung ihrer Greifprozesse – selbst bei variierenden Anforderungen“,</w:t>
      </w:r>
      <w:r w:rsidR="00537533">
        <w:t xml:space="preserve"> betont </w:t>
      </w:r>
      <w:r w:rsidR="001D7B7F">
        <w:t xml:space="preserve">Oliver </w:t>
      </w:r>
      <w:proofErr w:type="spellStart"/>
      <w:r w:rsidR="001D7B7F" w:rsidRPr="00DA2136">
        <w:t>Herbrik</w:t>
      </w:r>
      <w:proofErr w:type="spellEnd"/>
      <w:r w:rsidR="001D7B7F">
        <w:t xml:space="preserve">, Head </w:t>
      </w:r>
      <w:proofErr w:type="spellStart"/>
      <w:r w:rsidR="001D7B7F" w:rsidRPr="00DA2136">
        <w:t>of</w:t>
      </w:r>
      <w:proofErr w:type="spellEnd"/>
      <w:r w:rsidR="001D7B7F">
        <w:t xml:space="preserve"> </w:t>
      </w:r>
      <w:proofErr w:type="spellStart"/>
      <w:r w:rsidR="001D7B7F">
        <w:t>Product</w:t>
      </w:r>
      <w:proofErr w:type="spellEnd"/>
      <w:r w:rsidR="001D7B7F">
        <w:t xml:space="preserve"> Sales </w:t>
      </w:r>
      <w:proofErr w:type="spellStart"/>
      <w:r w:rsidR="001D7B7F" w:rsidRPr="005F033C">
        <w:t>Mechatronic</w:t>
      </w:r>
      <w:proofErr w:type="spellEnd"/>
      <w:r>
        <w:t xml:space="preserve"> </w:t>
      </w:r>
      <w:r w:rsidR="001D7B7F">
        <w:t>bei</w:t>
      </w:r>
      <w:r w:rsidR="00537533">
        <w:t xml:space="preserve"> SCHUNK. „</w:t>
      </w:r>
      <w:r w:rsidR="00046D89">
        <w:t>Der</w:t>
      </w:r>
      <w:r w:rsidR="00537533">
        <w:t xml:space="preserve"> Zentrischgreifer </w:t>
      </w:r>
      <w:r w:rsidR="00537533" w:rsidRPr="00DA2136">
        <w:t>EZU</w:t>
      </w:r>
      <w:r w:rsidR="00537533">
        <w:t xml:space="preserve"> lässt sich nicht nur flexibel einsetzen, sondern dank seiner Vielzahl an Schnittstellen und Plug-and-Play-Funktionalität besonders leicht in bestehende Anlagen integrieren.“ </w:t>
      </w:r>
    </w:p>
    <w:p w14:paraId="4018B330" w14:textId="77777777" w:rsidR="00350136" w:rsidRDefault="00350136" w:rsidP="00537533">
      <w:pPr>
        <w:ind w:left="-284"/>
      </w:pPr>
    </w:p>
    <w:p w14:paraId="0F08B43F" w14:textId="1113219C" w:rsidR="004F6006" w:rsidRPr="004F6006" w:rsidRDefault="00DC7146" w:rsidP="00537533">
      <w:pPr>
        <w:ind w:left="-284"/>
        <w:rPr>
          <w:b/>
          <w:bCs/>
        </w:rPr>
      </w:pPr>
      <w:r>
        <w:rPr>
          <w:b/>
          <w:bCs/>
        </w:rPr>
        <w:t xml:space="preserve">Smart und schnell </w:t>
      </w:r>
      <w:r w:rsidRPr="005F033C">
        <w:rPr>
          <w:b/>
          <w:bCs/>
        </w:rPr>
        <w:t>integriert</w:t>
      </w:r>
    </w:p>
    <w:p w14:paraId="04BFCFB3" w14:textId="77777777" w:rsidR="00350136" w:rsidRPr="00692B0E" w:rsidRDefault="00350136" w:rsidP="00537533">
      <w:pPr>
        <w:ind w:left="-284"/>
      </w:pPr>
    </w:p>
    <w:p w14:paraId="35B2C470" w14:textId="418F2C80" w:rsidR="00350136" w:rsidRPr="00350136" w:rsidRDefault="00DC7146" w:rsidP="00350136">
      <w:pPr>
        <w:ind w:left="-284"/>
      </w:pPr>
      <w:r>
        <w:t xml:space="preserve">Der </w:t>
      </w:r>
      <w:r w:rsidRPr="00DA2136">
        <w:t>EZU</w:t>
      </w:r>
      <w:r>
        <w:t xml:space="preserve"> eignet sich ideal für die Handhabung zylindrischer und exzentrisch positionierter Werkstücke – selbst bei großer Teilevarianz. Seine robuste Bauweise macht ihn zum zuverlässigen Partner in anspruchsvollen Produktionsumgebungen</w:t>
      </w:r>
      <w:r w:rsidR="002334BB">
        <w:t xml:space="preserve"> </w:t>
      </w:r>
      <w:r w:rsidR="64A1E5A8">
        <w:t xml:space="preserve">wie </w:t>
      </w:r>
      <w:r w:rsidR="008C172F">
        <w:t>beim Einsatz in der flexiblen Maschinenbeladung</w:t>
      </w:r>
      <w:r>
        <w:t xml:space="preserve">. Dank </w:t>
      </w:r>
      <w:r w:rsidR="00692755">
        <w:t>vieler</w:t>
      </w:r>
      <w:r>
        <w:t xml:space="preserve"> Einstellungsmöglichkeiten, </w:t>
      </w:r>
      <w:r w:rsidR="009D01D4">
        <w:t xml:space="preserve">z. B. </w:t>
      </w:r>
      <w:r>
        <w:t>variierbare</w:t>
      </w:r>
      <w:r w:rsidR="009D01D4">
        <w:t>r</w:t>
      </w:r>
      <w:r>
        <w:t xml:space="preserve"> Hub und anpassbare Greifkraft, passt er sich problemlos an unterschiedliche Anforderungen an. Mit der Funktion </w:t>
      </w:r>
      <w:r w:rsidR="009D01D4">
        <w:t>„</w:t>
      </w:r>
      <w:r w:rsidRPr="005F033C">
        <w:t>StrongGrip</w:t>
      </w:r>
      <w:r w:rsidR="009D01D4">
        <w:t>“</w:t>
      </w:r>
      <w:r>
        <w:t xml:space="preserve"> bietet er zusätzlich eine kraftvolle Option für besonders herausfordernde Greifaufgaben. Die Inbetriebnahme, die Überwachung und Anpassung erfolgen komfortabel über das digitale SCHUNK Control Center. Zudem ist der </w:t>
      </w:r>
      <w:r w:rsidRPr="00DA2136">
        <w:t>EZU</w:t>
      </w:r>
      <w:r>
        <w:t xml:space="preserve"> updatefähig</w:t>
      </w:r>
      <w:r w:rsidR="00712266">
        <w:t xml:space="preserve"> und kann sein Einsatzspektrum </w:t>
      </w:r>
      <w:r w:rsidR="009D01D4">
        <w:t xml:space="preserve">um </w:t>
      </w:r>
      <w:r w:rsidR="00712266">
        <w:t xml:space="preserve">neue Funktionen </w:t>
      </w:r>
      <w:r>
        <w:t xml:space="preserve">erweitern. „Die Auszeichnung mit dem </w:t>
      </w:r>
      <w:r w:rsidRPr="005F033C">
        <w:t>German</w:t>
      </w:r>
      <w:r>
        <w:t xml:space="preserve"> Innovation Award macht </w:t>
      </w:r>
      <w:r w:rsidR="00317B71">
        <w:t xml:space="preserve">uns </w:t>
      </w:r>
      <w:r>
        <w:t xml:space="preserve">stolz und zeigt, dass wir mit unseren smarten Konzepten auf dem richtigen Weg sind“, </w:t>
      </w:r>
      <w:r w:rsidR="00350136">
        <w:t xml:space="preserve">sagt </w:t>
      </w:r>
      <w:r w:rsidR="007634C8" w:rsidRPr="005F033C">
        <w:t>Herbrik</w:t>
      </w:r>
      <w:r w:rsidR="00B0461B">
        <w:t xml:space="preserve">. </w:t>
      </w:r>
      <w:r w:rsidR="00350136">
        <w:t xml:space="preserve">Durch die einfache Integration, die hohe Energieeffizienz des elektrischen Antriebs und </w:t>
      </w:r>
      <w:r w:rsidR="00317B71">
        <w:t>seine</w:t>
      </w:r>
      <w:r w:rsidR="00350136">
        <w:t xml:space="preserve"> Prozesssicherheit </w:t>
      </w:r>
      <w:r w:rsidR="004F6006">
        <w:t xml:space="preserve">trägt </w:t>
      </w:r>
      <w:r>
        <w:t>er</w:t>
      </w:r>
      <w:r w:rsidR="00350136">
        <w:t xml:space="preserve"> </w:t>
      </w:r>
      <w:r w:rsidR="004F6006">
        <w:t xml:space="preserve">zur Steigerung </w:t>
      </w:r>
      <w:r w:rsidR="00350136">
        <w:t>d</w:t>
      </w:r>
      <w:r w:rsidR="004F6006">
        <w:t>es</w:t>
      </w:r>
      <w:r w:rsidR="00350136">
        <w:t xml:space="preserve"> Produktivitätspotenzial</w:t>
      </w:r>
      <w:r w:rsidR="004F6006">
        <w:t>s</w:t>
      </w:r>
      <w:r w:rsidR="00350136">
        <w:t xml:space="preserve"> </w:t>
      </w:r>
      <w:r w:rsidR="004F6006">
        <w:t xml:space="preserve">bei. </w:t>
      </w:r>
    </w:p>
    <w:p w14:paraId="1A9783DB" w14:textId="77777777" w:rsidR="006346D4" w:rsidRDefault="006346D4" w:rsidP="00350136">
      <w:pPr>
        <w:ind w:left="-284"/>
        <w:rPr>
          <w:b/>
          <w:bCs/>
        </w:rPr>
      </w:pPr>
    </w:p>
    <w:p w14:paraId="2626C5E6" w14:textId="7D00966B" w:rsidR="00350136" w:rsidRPr="002962C7" w:rsidRDefault="002962C7" w:rsidP="00350136">
      <w:pPr>
        <w:ind w:left="-284"/>
        <w:rPr>
          <w:b/>
          <w:bCs/>
        </w:rPr>
      </w:pPr>
      <w:r w:rsidRPr="002962C7">
        <w:rPr>
          <w:b/>
          <w:bCs/>
        </w:rPr>
        <w:t>Über den German Innovation Award</w:t>
      </w:r>
    </w:p>
    <w:p w14:paraId="56BD5E9D" w14:textId="77777777" w:rsidR="002962C7" w:rsidRPr="00350136" w:rsidRDefault="002962C7" w:rsidP="00350136">
      <w:pPr>
        <w:ind w:left="-284"/>
      </w:pPr>
    </w:p>
    <w:p w14:paraId="4D9A363F" w14:textId="1FB74E32" w:rsidR="00C721B1" w:rsidRPr="00C26B07" w:rsidRDefault="005A7D16" w:rsidP="00527EF1">
      <w:pPr>
        <w:ind w:left="-284"/>
      </w:pPr>
      <w:r w:rsidRPr="005A7D16">
        <w:t xml:space="preserve">Der German Innovation Award wird jährlich vom Rat für Formgebung verliehen. </w:t>
      </w:r>
      <w:r w:rsidR="002C3ADC">
        <w:t xml:space="preserve">Er </w:t>
      </w:r>
      <w:r w:rsidR="002C3ADC" w:rsidRPr="002C3ADC">
        <w:t>zeichnet Produkte, Technologien und Dienstleistungen aus, die neue, innovative Wege gehen und Lösungen anbieten, die sich durch ihren Mehrwert hervorheben</w:t>
      </w:r>
      <w:r w:rsidR="005302DA">
        <w:t>.</w:t>
      </w:r>
      <w:r w:rsidRPr="005A7D16">
        <w:t xml:space="preserve"> </w:t>
      </w:r>
      <w:r w:rsidR="006D05DF" w:rsidRPr="006D05DF">
        <w:t xml:space="preserve">Hinter dem German Innovation Award 2025 steht eine unabhängige Jury aus Expertinnen und Experten aus Technologie, Wissenschaft und Wirtschaft. </w:t>
      </w:r>
      <w:r w:rsidR="00A10C43">
        <w:t>Sie bewertet</w:t>
      </w:r>
      <w:r w:rsidR="006D05DF" w:rsidRPr="006D05DF">
        <w:t xml:space="preserve"> alle Einreichungen nach Innovationsgrad, Nutzen, wirtschaftlicher Relevanz und Nachhaltigkeit – ebenso wie Marktreife, technische</w:t>
      </w:r>
      <w:r w:rsidR="009D01D4">
        <w:t>r</w:t>
      </w:r>
      <w:r w:rsidR="006D05DF" w:rsidRPr="006D05DF">
        <w:t xml:space="preserve"> Qualität und Zukunftspotenzial</w:t>
      </w:r>
      <w:r w:rsidR="006D05DF">
        <w:t xml:space="preserve">. </w:t>
      </w:r>
      <w:r w:rsidRPr="005A7D16">
        <w:t>SCHUNK erhielt den Preis in der Kategorie „</w:t>
      </w:r>
      <w:r w:rsidRPr="005F033C">
        <w:t>Excellence</w:t>
      </w:r>
      <w:r w:rsidRPr="005A7D16">
        <w:t xml:space="preserve"> in Business </w:t>
      </w:r>
      <w:proofErr w:type="spellStart"/>
      <w:r w:rsidRPr="005F033C">
        <w:t>to</w:t>
      </w:r>
      <w:proofErr w:type="spellEnd"/>
      <w:r w:rsidRPr="005A7D16">
        <w:t xml:space="preserve"> Business – </w:t>
      </w:r>
      <w:r w:rsidRPr="005F033C">
        <w:t>Machines</w:t>
      </w:r>
      <w:r w:rsidRPr="005A7D16">
        <w:t xml:space="preserve"> &amp; Engineering“. </w:t>
      </w:r>
    </w:p>
    <w:p w14:paraId="35BC4C11" w14:textId="77777777" w:rsidR="00527EF1" w:rsidRPr="00C26B07" w:rsidRDefault="00527EF1" w:rsidP="000B7271">
      <w:pPr>
        <w:ind w:left="-284"/>
      </w:pPr>
    </w:p>
    <w:p w14:paraId="2ADD2A76" w14:textId="07A509C5" w:rsidR="00C27222" w:rsidRDefault="00047640" w:rsidP="00C27222">
      <w:pPr>
        <w:ind w:left="-284"/>
        <w:rPr>
          <w:b/>
          <w:bCs/>
        </w:rPr>
      </w:pPr>
      <w:r w:rsidRPr="00047640">
        <w:rPr>
          <w:b/>
          <w:bCs/>
        </w:rPr>
        <w:t>schunk.com</w:t>
      </w:r>
    </w:p>
    <w:p w14:paraId="61749049" w14:textId="4FD02E2D" w:rsidR="00D75140" w:rsidRPr="000B7271" w:rsidRDefault="00D75140" w:rsidP="00C27222">
      <w:pPr>
        <w:ind w:left="-284"/>
      </w:pPr>
    </w:p>
    <w:p w14:paraId="1D7F0B8B" w14:textId="77777777" w:rsidR="00D75140" w:rsidRPr="000B7271" w:rsidRDefault="00D75140" w:rsidP="000B7271">
      <w:pPr>
        <w:ind w:left="-284"/>
      </w:pPr>
    </w:p>
    <w:p w14:paraId="1AECC096" w14:textId="54535F62" w:rsidR="00D75140" w:rsidRPr="00527EF1" w:rsidRDefault="00D75140" w:rsidP="00D75140">
      <w:pPr>
        <w:spacing w:line="240" w:lineRule="auto"/>
        <w:ind w:left="-284"/>
        <w:rPr>
          <w:b/>
          <w:bCs/>
          <w:sz w:val="24"/>
          <w:szCs w:val="28"/>
        </w:rPr>
      </w:pPr>
      <w:r w:rsidRPr="00C26B07">
        <w:rPr>
          <w:b/>
          <w:bCs/>
          <w:sz w:val="24"/>
          <w:szCs w:val="28"/>
        </w:rPr>
        <w:t>Bildunterschriften:</w:t>
      </w:r>
    </w:p>
    <w:p w14:paraId="39A2AABD" w14:textId="77777777" w:rsidR="002C2724" w:rsidRPr="000B7271" w:rsidRDefault="002C2724" w:rsidP="000B7271">
      <w:pPr>
        <w:ind w:left="-284"/>
      </w:pPr>
    </w:p>
    <w:tbl>
      <w:tblPr>
        <w:tblW w:w="10029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left w:w="0" w:type="dxa"/>
          <w:bottom w:w="113" w:type="dxa"/>
          <w:right w:w="0" w:type="dxa"/>
        </w:tblCellMar>
        <w:tblLook w:val="0000" w:firstRow="0" w:lastRow="0" w:firstColumn="0" w:lastColumn="0" w:noHBand="0" w:noVBand="0"/>
      </w:tblPr>
      <w:tblGrid>
        <w:gridCol w:w="2307"/>
        <w:gridCol w:w="7722"/>
      </w:tblGrid>
      <w:tr w:rsidR="00D75140" w:rsidRPr="00D75140" w14:paraId="28BBC3CE" w14:textId="77777777" w:rsidTr="00375E0A">
        <w:trPr>
          <w:cantSplit/>
          <w:trHeight w:val="1475"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</w:tcPr>
          <w:p w14:paraId="745003A7" w14:textId="0AED3003" w:rsidR="00D75140" w:rsidRDefault="001A6923" w:rsidP="00D75140">
            <w:pPr>
              <w:jc w:val="both"/>
            </w:pPr>
            <w:r>
              <w:rPr>
                <w:noProof/>
              </w:rPr>
              <w:drawing>
                <wp:inline distT="0" distB="0" distL="0" distR="0" wp14:anchorId="1C20B455" wp14:editId="6106CC51">
                  <wp:extent cx="1457325" cy="1095375"/>
                  <wp:effectExtent l="0" t="0" r="9525" b="9525"/>
                  <wp:docPr id="1520431167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22" w:type="dxa"/>
            <w:tcBorders>
              <w:top w:val="nil"/>
              <w:left w:val="nil"/>
              <w:bottom w:val="nil"/>
              <w:right w:val="nil"/>
            </w:tcBorders>
          </w:tcPr>
          <w:p w14:paraId="4ED67231" w14:textId="71CD973D" w:rsidR="00C721B1" w:rsidRDefault="002962C7" w:rsidP="355DEFF1">
            <w:pPr>
              <w:ind w:left="180"/>
            </w:pPr>
            <w:r>
              <w:t xml:space="preserve">Der mechatronische Zentrischgreifer </w:t>
            </w:r>
            <w:r w:rsidRPr="00DA2136">
              <w:t>EZU</w:t>
            </w:r>
            <w:r>
              <w:t xml:space="preserve"> </w:t>
            </w:r>
            <w:r w:rsidR="009E523F">
              <w:t xml:space="preserve">schafft neue Möglichkeiten in der </w:t>
            </w:r>
            <w:r w:rsidR="00342A7B">
              <w:t>flexiblen</w:t>
            </w:r>
            <w:r w:rsidR="00287182">
              <w:t xml:space="preserve"> Automatisierung.</w:t>
            </w:r>
            <w:r w:rsidR="001423B0">
              <w:t xml:space="preserve"> Er</w:t>
            </w:r>
            <w:r>
              <w:t xml:space="preserve"> </w:t>
            </w:r>
            <w:r w:rsidR="00972A8A">
              <w:t xml:space="preserve">überzeugte </w:t>
            </w:r>
            <w:r>
              <w:t>die Jury des German Innovation Award</w:t>
            </w:r>
            <w:r w:rsidR="3007B384">
              <w:t xml:space="preserve"> mit seinem</w:t>
            </w:r>
            <w:r>
              <w:t xml:space="preserve"> innovative</w:t>
            </w:r>
            <w:r w:rsidR="3007B384">
              <w:t>n</w:t>
            </w:r>
            <w:r>
              <w:t xml:space="preserve"> Funktionskonzept</w:t>
            </w:r>
            <w:r w:rsidR="3007B384">
              <w:t>.</w:t>
            </w:r>
          </w:p>
          <w:p w14:paraId="2359DEDE" w14:textId="49ECB236" w:rsidR="355DEFF1" w:rsidRDefault="355DEFF1" w:rsidP="355DEFF1">
            <w:pPr>
              <w:ind w:left="180"/>
            </w:pPr>
          </w:p>
          <w:p w14:paraId="3CA90C7D" w14:textId="0D936EC6" w:rsidR="00D75140" w:rsidRPr="00C721B1" w:rsidRDefault="00D75140" w:rsidP="355DEFF1">
            <w:pPr>
              <w:ind w:left="180"/>
            </w:pPr>
            <w:r>
              <w:t>Bild</w:t>
            </w:r>
            <w:r w:rsidR="073564CA">
              <w:t>quelle</w:t>
            </w:r>
            <w:r>
              <w:t xml:space="preserve">: SCHUNK </w:t>
            </w:r>
            <w:r w:rsidR="115E85F1">
              <w:t>SE &amp; Co. KG</w:t>
            </w:r>
          </w:p>
        </w:tc>
      </w:tr>
      <w:tr w:rsidR="00FC661B" w:rsidRPr="00D75140" w14:paraId="51E560BB" w14:textId="77777777" w:rsidTr="00375E0A">
        <w:trPr>
          <w:cantSplit/>
          <w:trHeight w:val="283"/>
        </w:trPr>
        <w:tc>
          <w:tcPr>
            <w:tcW w:w="100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FEEDF1" w14:textId="7CEE6BC1" w:rsidR="00FC661B" w:rsidRPr="00FC661B" w:rsidRDefault="005E31C0" w:rsidP="00735A3A">
            <w:pPr>
              <w:spacing w:before="100" w:beforeAutospacing="1" w:after="100" w:afterAutospacing="1"/>
              <w:rPr>
                <w:color w:val="000000"/>
                <w:sz w:val="16"/>
                <w:szCs w:val="16"/>
              </w:rPr>
            </w:pPr>
            <w:r w:rsidRPr="005E31C0">
              <w:rPr>
                <w:i/>
                <w:iCs/>
                <w:color w:val="44546A" w:themeColor="text2"/>
                <w:sz w:val="16"/>
                <w:szCs w:val="16"/>
              </w:rPr>
              <w:t>EZU_Maschinenbeladung_Anwendungsbild_GIA_20cm_05_2025.jpg</w:t>
            </w:r>
          </w:p>
        </w:tc>
      </w:tr>
    </w:tbl>
    <w:p w14:paraId="6D2341C3" w14:textId="77777777" w:rsidR="0001491E" w:rsidRPr="000B7271" w:rsidRDefault="0001491E" w:rsidP="000B7271">
      <w:pPr>
        <w:ind w:left="-284"/>
      </w:pPr>
    </w:p>
    <w:p w14:paraId="7407BB6E" w14:textId="77777777" w:rsidR="0001491E" w:rsidRPr="000B7271" w:rsidRDefault="0001491E" w:rsidP="000B7271">
      <w:pPr>
        <w:ind w:left="-284"/>
      </w:pPr>
    </w:p>
    <w:p w14:paraId="28BC82BB" w14:textId="77777777" w:rsidR="0001491E" w:rsidRPr="000B7271" w:rsidRDefault="0001491E" w:rsidP="000B7271">
      <w:pPr>
        <w:ind w:left="-284"/>
      </w:pPr>
    </w:p>
    <w:p w14:paraId="15954615" w14:textId="77777777" w:rsidR="006545A7" w:rsidRPr="00C26B07" w:rsidRDefault="006545A7" w:rsidP="006545A7">
      <w:pPr>
        <w:spacing w:line="240" w:lineRule="auto"/>
        <w:ind w:hanging="284"/>
        <w:rPr>
          <w:b/>
          <w:color w:val="000000"/>
          <w:sz w:val="24"/>
          <w:szCs w:val="20"/>
          <w:lang w:eastAsia="de-DE"/>
        </w:rPr>
      </w:pPr>
      <w:r w:rsidRPr="00C26B07">
        <w:rPr>
          <w:b/>
          <w:color w:val="000000"/>
          <w:sz w:val="24"/>
          <w:szCs w:val="20"/>
          <w:lang w:eastAsia="de-DE"/>
        </w:rPr>
        <w:t>Kontakt:</w:t>
      </w:r>
    </w:p>
    <w:p w14:paraId="1AAE459C" w14:textId="77777777" w:rsidR="006545A7" w:rsidRPr="000B7271" w:rsidRDefault="006545A7" w:rsidP="000B7271">
      <w:pPr>
        <w:ind w:left="-284"/>
      </w:pPr>
    </w:p>
    <w:p w14:paraId="1A67AD00" w14:textId="77777777" w:rsidR="00752CF1" w:rsidRPr="00826D7F" w:rsidRDefault="00752CF1" w:rsidP="00752CF1">
      <w:pPr>
        <w:ind w:hanging="284"/>
        <w:jc w:val="both"/>
        <w:rPr>
          <w:b/>
          <w:bCs/>
          <w:szCs w:val="20"/>
          <w:lang w:val="en-US"/>
        </w:rPr>
      </w:pPr>
      <w:r w:rsidRPr="00826D7F">
        <w:rPr>
          <w:b/>
          <w:bCs/>
          <w:szCs w:val="20"/>
          <w:lang w:val="en-US"/>
        </w:rPr>
        <w:t>Kathrin Müller</w:t>
      </w:r>
    </w:p>
    <w:p w14:paraId="16649937" w14:textId="77777777" w:rsidR="00752CF1" w:rsidRPr="00A202A7" w:rsidRDefault="00752CF1" w:rsidP="00752CF1">
      <w:pPr>
        <w:ind w:left="-284"/>
        <w:rPr>
          <w:b/>
          <w:bCs/>
          <w:szCs w:val="20"/>
          <w:lang w:val="en-US"/>
        </w:rPr>
      </w:pPr>
      <w:r w:rsidRPr="00A202A7">
        <w:rPr>
          <w:b/>
          <w:bCs/>
          <w:szCs w:val="20"/>
          <w:lang w:val="en-US"/>
        </w:rPr>
        <w:t xml:space="preserve">Corporate Communications </w:t>
      </w:r>
    </w:p>
    <w:p w14:paraId="2C56A002" w14:textId="77777777" w:rsidR="00752CF1" w:rsidRPr="00A202A7" w:rsidRDefault="00752CF1" w:rsidP="00752CF1">
      <w:pPr>
        <w:ind w:left="-284"/>
        <w:rPr>
          <w:b/>
          <w:bCs/>
          <w:szCs w:val="20"/>
          <w:lang w:val="en-US"/>
        </w:rPr>
      </w:pPr>
      <w:r w:rsidRPr="00A202A7">
        <w:rPr>
          <w:b/>
          <w:bCs/>
          <w:szCs w:val="20"/>
          <w:lang w:val="en-US"/>
        </w:rPr>
        <w:t>Global Marketing</w:t>
      </w:r>
    </w:p>
    <w:p w14:paraId="12453C14" w14:textId="77777777" w:rsidR="00752CF1" w:rsidRPr="00826D7F" w:rsidRDefault="00752CF1" w:rsidP="00752CF1">
      <w:pPr>
        <w:ind w:hanging="284"/>
        <w:jc w:val="both"/>
        <w:rPr>
          <w:szCs w:val="20"/>
        </w:rPr>
      </w:pPr>
      <w:r w:rsidRPr="00826D7F">
        <w:rPr>
          <w:szCs w:val="20"/>
        </w:rPr>
        <w:t>Tel. +49-7133-103-2327</w:t>
      </w:r>
    </w:p>
    <w:p w14:paraId="051E8C75" w14:textId="77777777" w:rsidR="00752CF1" w:rsidRPr="00826D7F" w:rsidRDefault="00752CF1" w:rsidP="00752CF1">
      <w:pPr>
        <w:ind w:hanging="284"/>
        <w:jc w:val="both"/>
        <w:rPr>
          <w:szCs w:val="20"/>
        </w:rPr>
      </w:pPr>
      <w:r w:rsidRPr="00826D7F">
        <w:rPr>
          <w:szCs w:val="20"/>
        </w:rPr>
        <w:t>kathrin.mueller@de.schunk.com</w:t>
      </w:r>
    </w:p>
    <w:p w14:paraId="7FFF1906" w14:textId="77777777" w:rsidR="00752CF1" w:rsidRPr="00826D7F" w:rsidRDefault="00752CF1" w:rsidP="00752CF1">
      <w:pPr>
        <w:ind w:hanging="284"/>
        <w:jc w:val="both"/>
        <w:rPr>
          <w:szCs w:val="20"/>
        </w:rPr>
      </w:pPr>
      <w:r w:rsidRPr="00826D7F">
        <w:rPr>
          <w:szCs w:val="20"/>
        </w:rPr>
        <w:t>schunk.com</w:t>
      </w:r>
    </w:p>
    <w:p w14:paraId="7870080B" w14:textId="77777777" w:rsidR="00752CF1" w:rsidRPr="00826D7F" w:rsidRDefault="00752CF1" w:rsidP="00752CF1">
      <w:pPr>
        <w:ind w:hanging="284"/>
        <w:jc w:val="both"/>
        <w:rPr>
          <w:szCs w:val="20"/>
        </w:rPr>
      </w:pPr>
    </w:p>
    <w:p w14:paraId="7CF17A6A" w14:textId="77777777" w:rsidR="00752CF1" w:rsidRDefault="00752CF1" w:rsidP="00752CF1">
      <w:pPr>
        <w:spacing w:after="60" w:line="240" w:lineRule="auto"/>
        <w:rPr>
          <w:szCs w:val="20"/>
        </w:rPr>
      </w:pPr>
      <w:r>
        <w:rPr>
          <w:szCs w:val="20"/>
        </w:rPr>
        <w:br w:type="page"/>
      </w:r>
    </w:p>
    <w:p w14:paraId="56F22E6A" w14:textId="77777777" w:rsidR="00752CF1" w:rsidRPr="00826D7F" w:rsidRDefault="00752CF1" w:rsidP="00752CF1">
      <w:pPr>
        <w:ind w:hanging="284"/>
        <w:jc w:val="both"/>
        <w:rPr>
          <w:szCs w:val="20"/>
        </w:rPr>
      </w:pPr>
    </w:p>
    <w:p w14:paraId="23EB86BB" w14:textId="77777777" w:rsidR="00752CF1" w:rsidRPr="00C26B07" w:rsidRDefault="00752CF1" w:rsidP="00752CF1">
      <w:pPr>
        <w:pStyle w:val="Textkrper-Zeileneinzug"/>
        <w:ind w:left="2410" w:right="-1135" w:hanging="2694"/>
        <w:jc w:val="both"/>
        <w:rPr>
          <w:rFonts w:ascii="Calibri" w:hAnsi="Calibri"/>
          <w:sz w:val="24"/>
          <w:szCs w:val="24"/>
        </w:rPr>
      </w:pPr>
      <w:r w:rsidRPr="00C26B07">
        <w:rPr>
          <w:rFonts w:ascii="Fago Pro" w:hAnsi="Fago Pro"/>
          <w:sz w:val="24"/>
          <w:szCs w:val="24"/>
        </w:rPr>
        <w:t>Belegexemplar</w:t>
      </w:r>
      <w:r w:rsidRPr="00C26B07">
        <w:rPr>
          <w:rFonts w:ascii="Calibri" w:hAnsi="Calibri"/>
          <w:sz w:val="24"/>
          <w:szCs w:val="24"/>
        </w:rPr>
        <w:t>:</w:t>
      </w:r>
    </w:p>
    <w:p w14:paraId="1D9C6ED4" w14:textId="77777777" w:rsidR="00752CF1" w:rsidRPr="00C26B07" w:rsidRDefault="00752CF1" w:rsidP="00752CF1">
      <w:pPr>
        <w:pStyle w:val="Textkrper-Zeileneinzug"/>
        <w:ind w:left="2410" w:right="-1135" w:hanging="2694"/>
        <w:jc w:val="both"/>
        <w:rPr>
          <w:rFonts w:ascii="Calibri" w:hAnsi="Calibri"/>
        </w:rPr>
      </w:pPr>
    </w:p>
    <w:p w14:paraId="15548C04" w14:textId="77777777" w:rsidR="00752CF1" w:rsidRPr="00C26B07" w:rsidRDefault="00752CF1" w:rsidP="00752CF1">
      <w:pPr>
        <w:pStyle w:val="Textkrper-Zeileneinzug"/>
        <w:ind w:left="2410" w:right="-1135" w:hanging="2694"/>
        <w:jc w:val="both"/>
        <w:rPr>
          <w:rFonts w:ascii="Fago Pro" w:hAnsi="Fago Pro"/>
        </w:rPr>
      </w:pPr>
      <w:r w:rsidRPr="00C26B07">
        <w:rPr>
          <w:rFonts w:ascii="Fago Pro" w:hAnsi="Fago Pro"/>
        </w:rPr>
        <w:t>Bitte senden Sie im Falle einer Veröffentlichung ein Belegexemplar an folgende Adresse:</w:t>
      </w:r>
    </w:p>
    <w:p w14:paraId="678C367D" w14:textId="77777777" w:rsidR="00752CF1" w:rsidRPr="00C26B07" w:rsidRDefault="00752CF1" w:rsidP="00752CF1">
      <w:pPr>
        <w:pStyle w:val="Textkrper-Zeileneinzug"/>
        <w:ind w:left="2410" w:right="-1135" w:hanging="2694"/>
        <w:jc w:val="both"/>
        <w:rPr>
          <w:rFonts w:ascii="Calibri" w:hAnsi="Calibri"/>
        </w:rPr>
      </w:pPr>
    </w:p>
    <w:p w14:paraId="09134CBA" w14:textId="77777777" w:rsidR="00752CF1" w:rsidRPr="000B5DDC" w:rsidRDefault="00752CF1" w:rsidP="00752CF1">
      <w:pPr>
        <w:ind w:hanging="284"/>
        <w:jc w:val="both"/>
        <w:rPr>
          <w:b/>
          <w:bCs/>
          <w:szCs w:val="20"/>
        </w:rPr>
      </w:pPr>
      <w:r w:rsidRPr="000B5DDC">
        <w:rPr>
          <w:b/>
          <w:bCs/>
          <w:szCs w:val="20"/>
        </w:rPr>
        <w:t>SCHUNK SE &amp; Co. KG</w:t>
      </w:r>
    </w:p>
    <w:p w14:paraId="447343F3" w14:textId="77777777" w:rsidR="00752CF1" w:rsidRPr="0015764A" w:rsidRDefault="00752CF1" w:rsidP="00752CF1">
      <w:pPr>
        <w:ind w:hanging="284"/>
        <w:jc w:val="both"/>
        <w:rPr>
          <w:b/>
          <w:bCs/>
          <w:szCs w:val="20"/>
        </w:rPr>
      </w:pPr>
      <w:r w:rsidRPr="0015764A">
        <w:rPr>
          <w:b/>
          <w:bCs/>
          <w:szCs w:val="20"/>
        </w:rPr>
        <w:t>Spanntechnik | Greiftechnik | Automatisierungstechnik</w:t>
      </w:r>
    </w:p>
    <w:p w14:paraId="1502ACF4" w14:textId="77777777" w:rsidR="00752CF1" w:rsidRPr="008A4C5C" w:rsidRDefault="00752CF1" w:rsidP="00752CF1">
      <w:pPr>
        <w:pStyle w:val="Textkrper-Zeileneinzug"/>
        <w:ind w:left="2410" w:right="-1135" w:hanging="2694"/>
        <w:jc w:val="both"/>
        <w:rPr>
          <w:rFonts w:ascii="Fago Pro" w:hAnsi="Fago Pro"/>
          <w:b w:val="0"/>
          <w:bCs/>
        </w:rPr>
      </w:pPr>
      <w:r w:rsidRPr="008A4C5C">
        <w:rPr>
          <w:rFonts w:ascii="Fago Pro" w:hAnsi="Fago Pro"/>
          <w:b w:val="0"/>
          <w:bCs/>
        </w:rPr>
        <w:t>Astrid Häberle</w:t>
      </w:r>
    </w:p>
    <w:p w14:paraId="22B1C0CB" w14:textId="77777777" w:rsidR="00752CF1" w:rsidRPr="008A4C5C" w:rsidRDefault="00752CF1" w:rsidP="00752CF1">
      <w:pPr>
        <w:pStyle w:val="Textkrper-Zeileneinzug"/>
        <w:ind w:left="2410" w:right="-1135" w:hanging="2694"/>
        <w:jc w:val="both"/>
        <w:rPr>
          <w:rFonts w:ascii="Fago Pro" w:hAnsi="Fago Pro"/>
          <w:b w:val="0"/>
          <w:bCs/>
        </w:rPr>
      </w:pPr>
      <w:r w:rsidRPr="005F033C">
        <w:rPr>
          <w:rFonts w:ascii="Fago Pro" w:hAnsi="Fago Pro"/>
          <w:b w:val="0"/>
          <w:bCs/>
        </w:rPr>
        <w:t>Bahnhofstr</w:t>
      </w:r>
      <w:r w:rsidRPr="008A4C5C">
        <w:rPr>
          <w:rFonts w:ascii="Fago Pro" w:hAnsi="Fago Pro"/>
          <w:b w:val="0"/>
          <w:bCs/>
        </w:rPr>
        <w:t>. 106 – 134</w:t>
      </w:r>
    </w:p>
    <w:p w14:paraId="183DEF69" w14:textId="77777777" w:rsidR="00752CF1" w:rsidRDefault="00752CF1" w:rsidP="00752CF1">
      <w:pPr>
        <w:pStyle w:val="Textkrper-Zeileneinzug"/>
        <w:spacing w:line="276" w:lineRule="auto"/>
        <w:ind w:left="2410" w:right="-1135" w:hanging="2694"/>
        <w:jc w:val="both"/>
        <w:rPr>
          <w:rFonts w:ascii="Fago Pro" w:hAnsi="Fago Pro"/>
          <w:b w:val="0"/>
          <w:bCs/>
        </w:rPr>
      </w:pPr>
      <w:r w:rsidRPr="008A4C5C">
        <w:rPr>
          <w:rFonts w:ascii="Fago Pro" w:hAnsi="Fago Pro"/>
          <w:b w:val="0"/>
          <w:bCs/>
        </w:rPr>
        <w:t>D-74348 Lauffen/Neckar</w:t>
      </w:r>
    </w:p>
    <w:p w14:paraId="1B164372" w14:textId="77777777" w:rsidR="00752CF1" w:rsidRPr="009E2D15" w:rsidRDefault="00752CF1" w:rsidP="00752CF1">
      <w:pPr>
        <w:pStyle w:val="Textkrper-Zeileneinzug"/>
        <w:spacing w:line="276" w:lineRule="auto"/>
        <w:ind w:left="2410" w:right="-1135" w:hanging="2694"/>
        <w:jc w:val="both"/>
        <w:rPr>
          <w:b w:val="0"/>
          <w:bCs/>
        </w:rPr>
      </w:pPr>
      <w:r>
        <w:rPr>
          <w:rFonts w:ascii="Fago Pro" w:hAnsi="Fago Pro"/>
          <w:b w:val="0"/>
          <w:bCs/>
        </w:rPr>
        <w:t>astrid.haeberle@de.schunk.com</w:t>
      </w:r>
    </w:p>
    <w:p w14:paraId="40263E03" w14:textId="77777777" w:rsidR="00752CF1" w:rsidRPr="00826D7F" w:rsidRDefault="00752CF1" w:rsidP="00752CF1">
      <w:pPr>
        <w:ind w:hanging="284"/>
        <w:jc w:val="both"/>
        <w:rPr>
          <w:szCs w:val="20"/>
        </w:rPr>
      </w:pPr>
    </w:p>
    <w:p w14:paraId="7CBD8A71" w14:textId="2C320276" w:rsidR="00E66DEE" w:rsidRPr="00C26B07" w:rsidRDefault="00E66DEE" w:rsidP="006545A7">
      <w:pPr>
        <w:spacing w:line="240" w:lineRule="auto"/>
        <w:ind w:hanging="284"/>
      </w:pPr>
    </w:p>
    <w:sectPr w:rsidR="00E66DEE" w:rsidRPr="00C26B07" w:rsidSect="006B1666">
      <w:headerReference w:type="even" r:id="rId12"/>
      <w:headerReference w:type="default" r:id="rId13"/>
      <w:headerReference w:type="first" r:id="rId14"/>
      <w:pgSz w:w="11906" w:h="16838"/>
      <w:pgMar w:top="1701" w:right="1418" w:bottom="1985" w:left="1418" w:header="209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A94DF" w14:textId="77777777" w:rsidR="000C5BF1" w:rsidRDefault="000C5BF1" w:rsidP="00795718">
      <w:r>
        <w:separator/>
      </w:r>
    </w:p>
  </w:endnote>
  <w:endnote w:type="continuationSeparator" w:id="0">
    <w:p w14:paraId="51F8AD67" w14:textId="77777777" w:rsidR="000C5BF1" w:rsidRDefault="000C5BF1" w:rsidP="00795718">
      <w:r>
        <w:continuationSeparator/>
      </w:r>
    </w:p>
  </w:endnote>
  <w:endnote w:type="continuationNotice" w:id="1">
    <w:p w14:paraId="2E9F0A7A" w14:textId="77777777" w:rsidR="000C5BF1" w:rsidRDefault="000C5BF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ago Pro">
    <w:altName w:val="Calibri"/>
    <w:panose1 w:val="02000506040000020004"/>
    <w:charset w:val="00"/>
    <w:family w:val="auto"/>
    <w:pitch w:val="variable"/>
    <w:sig w:usb0="A00000FF" w:usb1="4000387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1DDC8" w14:textId="77777777" w:rsidR="000C5BF1" w:rsidRDefault="000C5BF1" w:rsidP="00795718">
      <w:r>
        <w:separator/>
      </w:r>
    </w:p>
  </w:footnote>
  <w:footnote w:type="continuationSeparator" w:id="0">
    <w:p w14:paraId="68671E22" w14:textId="77777777" w:rsidR="000C5BF1" w:rsidRDefault="000C5BF1" w:rsidP="00795718">
      <w:r>
        <w:continuationSeparator/>
      </w:r>
    </w:p>
  </w:footnote>
  <w:footnote w:type="continuationNotice" w:id="1">
    <w:p w14:paraId="17177C2C" w14:textId="77777777" w:rsidR="000C5BF1" w:rsidRDefault="000C5BF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2CD1B" w14:textId="7ACD8389" w:rsidR="00795718" w:rsidRDefault="009E5873">
    <w:pPr>
      <w:pStyle w:val="Kopfzeile"/>
    </w:pPr>
    <w:r>
      <w:rPr>
        <w:noProof/>
      </w:rPr>
      <w:pict w14:anchorId="393C0F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87985" o:spid="_x0000_s1066" type="#_x0000_t75" style="position:absolute;margin-left:0;margin-top:0;width:595.45pt;height:841.9pt;z-index:-251658239;mso-position-horizontal:center;mso-position-horizontal-relative:margin;mso-position-vertical:center;mso-position-vertical-relative:margin" o:allowincell="f">
          <v:imagedata r:id="rId1" o:title="angeass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AA8EF" w14:textId="184BEE25" w:rsidR="00A6432F" w:rsidRDefault="006B1666">
    <w:pPr>
      <w:pStyle w:val="Kopfzeile"/>
    </w:pPr>
    <w:r>
      <w:rPr>
        <w:noProof/>
      </w:rPr>
      <w:drawing>
        <wp:anchor distT="0" distB="0" distL="114300" distR="114300" simplePos="0" relativeHeight="251658242" behindDoc="1" locked="0" layoutInCell="1" allowOverlap="1" wp14:anchorId="33FBCA0C" wp14:editId="75523454">
          <wp:simplePos x="0" y="0"/>
          <wp:positionH relativeFrom="column">
            <wp:posOffset>-890905</wp:posOffset>
          </wp:positionH>
          <wp:positionV relativeFrom="page">
            <wp:posOffset>9526</wp:posOffset>
          </wp:positionV>
          <wp:extent cx="7558767" cy="10691998"/>
          <wp:effectExtent l="0" t="0" r="4445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Grafik 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8767" cy="106919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403A1" w14:textId="54801FCB" w:rsidR="00795718" w:rsidRDefault="009E5873">
    <w:pPr>
      <w:pStyle w:val="Kopfzeile"/>
    </w:pPr>
    <w:r>
      <w:rPr>
        <w:noProof/>
      </w:rPr>
      <w:pict w14:anchorId="5250A4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87984" o:spid="_x0000_s1065" type="#_x0000_t75" style="position:absolute;margin-left:0;margin-top:0;width:595.45pt;height:841.9pt;z-index:-251658240;mso-position-horizontal:center;mso-position-horizontal-relative:margin;mso-position-vertical:center;mso-position-vertical-relative:margin" o:allowincell="f">
          <v:imagedata r:id="rId1" o:title="angeass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172D0C"/>
    <w:multiLevelType w:val="hybridMultilevel"/>
    <w:tmpl w:val="B93E34DE"/>
    <w:lvl w:ilvl="0" w:tplc="74CE67F0">
      <w:start w:val="1"/>
      <w:numFmt w:val="bullet"/>
      <w:lvlText w:val=""/>
      <w:lvlJc w:val="left"/>
      <w:pPr>
        <w:ind w:left="-66" w:hanging="360"/>
      </w:pPr>
      <w:rPr>
        <w:rFonts w:ascii="Wingdings" w:eastAsia="Calibri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 w16cid:durableId="510800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718"/>
    <w:rsid w:val="0001491E"/>
    <w:rsid w:val="00031843"/>
    <w:rsid w:val="000339A7"/>
    <w:rsid w:val="00046D89"/>
    <w:rsid w:val="00047640"/>
    <w:rsid w:val="00061A47"/>
    <w:rsid w:val="00062618"/>
    <w:rsid w:val="000B70C1"/>
    <w:rsid w:val="000B7271"/>
    <w:rsid w:val="000B768F"/>
    <w:rsid w:val="000C5BF1"/>
    <w:rsid w:val="000D3DA3"/>
    <w:rsid w:val="000F2817"/>
    <w:rsid w:val="00105F3F"/>
    <w:rsid w:val="001172AC"/>
    <w:rsid w:val="001423B0"/>
    <w:rsid w:val="001449AB"/>
    <w:rsid w:val="001516C3"/>
    <w:rsid w:val="00170170"/>
    <w:rsid w:val="001A6923"/>
    <w:rsid w:val="001B52F4"/>
    <w:rsid w:val="001D4EF3"/>
    <w:rsid w:val="001D7B7F"/>
    <w:rsid w:val="001F670E"/>
    <w:rsid w:val="00207CD1"/>
    <w:rsid w:val="002147DA"/>
    <w:rsid w:val="002334BB"/>
    <w:rsid w:val="00281360"/>
    <w:rsid w:val="00284047"/>
    <w:rsid w:val="00287182"/>
    <w:rsid w:val="002962C7"/>
    <w:rsid w:val="002B4794"/>
    <w:rsid w:val="002C1E1C"/>
    <w:rsid w:val="002C2724"/>
    <w:rsid w:val="002C3ADC"/>
    <w:rsid w:val="003051F6"/>
    <w:rsid w:val="00311E92"/>
    <w:rsid w:val="00314EA2"/>
    <w:rsid w:val="00317B71"/>
    <w:rsid w:val="00342A7B"/>
    <w:rsid w:val="00350136"/>
    <w:rsid w:val="00375E0A"/>
    <w:rsid w:val="00385A12"/>
    <w:rsid w:val="003B5660"/>
    <w:rsid w:val="003D52A4"/>
    <w:rsid w:val="00424DA2"/>
    <w:rsid w:val="00427431"/>
    <w:rsid w:val="00464635"/>
    <w:rsid w:val="00485A8D"/>
    <w:rsid w:val="004929A4"/>
    <w:rsid w:val="0049358F"/>
    <w:rsid w:val="00493B3C"/>
    <w:rsid w:val="00495CC7"/>
    <w:rsid w:val="004C2058"/>
    <w:rsid w:val="004C332F"/>
    <w:rsid w:val="004D668D"/>
    <w:rsid w:val="004E7AD6"/>
    <w:rsid w:val="004F6006"/>
    <w:rsid w:val="00507F20"/>
    <w:rsid w:val="0051149E"/>
    <w:rsid w:val="005169BE"/>
    <w:rsid w:val="00527EF1"/>
    <w:rsid w:val="005302DA"/>
    <w:rsid w:val="00537533"/>
    <w:rsid w:val="00545789"/>
    <w:rsid w:val="0058534C"/>
    <w:rsid w:val="005A7D16"/>
    <w:rsid w:val="005B2035"/>
    <w:rsid w:val="005B748B"/>
    <w:rsid w:val="005D306B"/>
    <w:rsid w:val="005E31C0"/>
    <w:rsid w:val="005F033C"/>
    <w:rsid w:val="006010D2"/>
    <w:rsid w:val="006346D4"/>
    <w:rsid w:val="006545A7"/>
    <w:rsid w:val="0066365F"/>
    <w:rsid w:val="00692755"/>
    <w:rsid w:val="00692B0E"/>
    <w:rsid w:val="006A0DF3"/>
    <w:rsid w:val="006B1666"/>
    <w:rsid w:val="006C516F"/>
    <w:rsid w:val="006D05DF"/>
    <w:rsid w:val="006D3A6E"/>
    <w:rsid w:val="006E44DC"/>
    <w:rsid w:val="006F54E0"/>
    <w:rsid w:val="00712266"/>
    <w:rsid w:val="00715BFD"/>
    <w:rsid w:val="00716B75"/>
    <w:rsid w:val="00732A2C"/>
    <w:rsid w:val="00735A3A"/>
    <w:rsid w:val="007447DE"/>
    <w:rsid w:val="007462AA"/>
    <w:rsid w:val="00750089"/>
    <w:rsid w:val="00752CF1"/>
    <w:rsid w:val="007634C8"/>
    <w:rsid w:val="0077259E"/>
    <w:rsid w:val="00795718"/>
    <w:rsid w:val="007B03D7"/>
    <w:rsid w:val="007B1C7C"/>
    <w:rsid w:val="007B2BC3"/>
    <w:rsid w:val="007B3E87"/>
    <w:rsid w:val="007B52E4"/>
    <w:rsid w:val="007F3A00"/>
    <w:rsid w:val="007F4C81"/>
    <w:rsid w:val="00827C7C"/>
    <w:rsid w:val="00893680"/>
    <w:rsid w:val="008C172F"/>
    <w:rsid w:val="008D2944"/>
    <w:rsid w:val="008D7587"/>
    <w:rsid w:val="009028F9"/>
    <w:rsid w:val="00924A07"/>
    <w:rsid w:val="009309EA"/>
    <w:rsid w:val="00943048"/>
    <w:rsid w:val="00966FD3"/>
    <w:rsid w:val="00967BE3"/>
    <w:rsid w:val="00972A8A"/>
    <w:rsid w:val="00981B91"/>
    <w:rsid w:val="0098654B"/>
    <w:rsid w:val="009A474F"/>
    <w:rsid w:val="009B290A"/>
    <w:rsid w:val="009D01D4"/>
    <w:rsid w:val="009E4969"/>
    <w:rsid w:val="009E523F"/>
    <w:rsid w:val="009E5873"/>
    <w:rsid w:val="009F2021"/>
    <w:rsid w:val="00A10C43"/>
    <w:rsid w:val="00A129D8"/>
    <w:rsid w:val="00A210ED"/>
    <w:rsid w:val="00A24125"/>
    <w:rsid w:val="00A36F7C"/>
    <w:rsid w:val="00A5547D"/>
    <w:rsid w:val="00A6432F"/>
    <w:rsid w:val="00A82162"/>
    <w:rsid w:val="00A87B1A"/>
    <w:rsid w:val="00AA278A"/>
    <w:rsid w:val="00AA3CDD"/>
    <w:rsid w:val="00AB1AC6"/>
    <w:rsid w:val="00AD1673"/>
    <w:rsid w:val="00AD27F2"/>
    <w:rsid w:val="00AD791A"/>
    <w:rsid w:val="00AE17D5"/>
    <w:rsid w:val="00AF174C"/>
    <w:rsid w:val="00AF1E97"/>
    <w:rsid w:val="00B00236"/>
    <w:rsid w:val="00B0461B"/>
    <w:rsid w:val="00B1754C"/>
    <w:rsid w:val="00B325AB"/>
    <w:rsid w:val="00B45A28"/>
    <w:rsid w:val="00B45C2D"/>
    <w:rsid w:val="00B542A6"/>
    <w:rsid w:val="00B773A8"/>
    <w:rsid w:val="00B90D29"/>
    <w:rsid w:val="00BA0C42"/>
    <w:rsid w:val="00BD011B"/>
    <w:rsid w:val="00BD1F3A"/>
    <w:rsid w:val="00BE4096"/>
    <w:rsid w:val="00C02318"/>
    <w:rsid w:val="00C13474"/>
    <w:rsid w:val="00C26B07"/>
    <w:rsid w:val="00C27222"/>
    <w:rsid w:val="00C63624"/>
    <w:rsid w:val="00C67830"/>
    <w:rsid w:val="00C70630"/>
    <w:rsid w:val="00C70F8D"/>
    <w:rsid w:val="00C721B1"/>
    <w:rsid w:val="00C73668"/>
    <w:rsid w:val="00C80EDA"/>
    <w:rsid w:val="00C84EAA"/>
    <w:rsid w:val="00CB1060"/>
    <w:rsid w:val="00CC37EE"/>
    <w:rsid w:val="00CF6382"/>
    <w:rsid w:val="00D005BC"/>
    <w:rsid w:val="00D23039"/>
    <w:rsid w:val="00D57D89"/>
    <w:rsid w:val="00D6158A"/>
    <w:rsid w:val="00D726DD"/>
    <w:rsid w:val="00D75140"/>
    <w:rsid w:val="00D86BA3"/>
    <w:rsid w:val="00DA2136"/>
    <w:rsid w:val="00DB22B2"/>
    <w:rsid w:val="00DC7146"/>
    <w:rsid w:val="00DC76A1"/>
    <w:rsid w:val="00DE0A81"/>
    <w:rsid w:val="00DF2DE9"/>
    <w:rsid w:val="00DF5558"/>
    <w:rsid w:val="00E16A28"/>
    <w:rsid w:val="00E41CF2"/>
    <w:rsid w:val="00E66DEE"/>
    <w:rsid w:val="00E8020A"/>
    <w:rsid w:val="00E851E2"/>
    <w:rsid w:val="00E933F8"/>
    <w:rsid w:val="00EA6D50"/>
    <w:rsid w:val="00EB04B4"/>
    <w:rsid w:val="00ED7E4A"/>
    <w:rsid w:val="00EE5089"/>
    <w:rsid w:val="00EF5CF9"/>
    <w:rsid w:val="00F077F9"/>
    <w:rsid w:val="00F10977"/>
    <w:rsid w:val="00F363E6"/>
    <w:rsid w:val="00F3724E"/>
    <w:rsid w:val="00F57CF1"/>
    <w:rsid w:val="00F60213"/>
    <w:rsid w:val="00F80B6D"/>
    <w:rsid w:val="00F849D1"/>
    <w:rsid w:val="00FC661B"/>
    <w:rsid w:val="00FE107C"/>
    <w:rsid w:val="00FE7842"/>
    <w:rsid w:val="0301A186"/>
    <w:rsid w:val="073564CA"/>
    <w:rsid w:val="0E65C429"/>
    <w:rsid w:val="115E85F1"/>
    <w:rsid w:val="174B8CD6"/>
    <w:rsid w:val="1A7AACE8"/>
    <w:rsid w:val="2759B085"/>
    <w:rsid w:val="2BD7C580"/>
    <w:rsid w:val="2EA8CC0A"/>
    <w:rsid w:val="2F1AA55F"/>
    <w:rsid w:val="3007B384"/>
    <w:rsid w:val="355DEFF1"/>
    <w:rsid w:val="37060B8E"/>
    <w:rsid w:val="4C2E5053"/>
    <w:rsid w:val="501BE846"/>
    <w:rsid w:val="56AE603E"/>
    <w:rsid w:val="5C49AAEA"/>
    <w:rsid w:val="640B7E30"/>
    <w:rsid w:val="64A1E5A8"/>
    <w:rsid w:val="66B25D65"/>
    <w:rsid w:val="6E8333D7"/>
    <w:rsid w:val="6F3796BF"/>
    <w:rsid w:val="714509C4"/>
    <w:rsid w:val="7B15F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464663"/>
  <w15:chartTrackingRefBased/>
  <w15:docId w15:val="{A328B106-0114-4779-8076-E3B05CD89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Fago Pro" w:eastAsiaTheme="minorHAnsi" w:hAnsi="Fago Pro" w:cs="Times New Roman"/>
        <w:szCs w:val="22"/>
        <w:lang w:val="de-DE" w:eastAsia="en-US" w:bidi="ar-SA"/>
        <w14:numForm w14:val="lining"/>
      </w:rPr>
    </w:rPrDefault>
    <w:pPrDefault>
      <w:pPr>
        <w:spacing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66DEE"/>
    <w:pPr>
      <w:spacing w:after="0" w:line="276" w:lineRule="auto"/>
    </w:pPr>
  </w:style>
  <w:style w:type="paragraph" w:styleId="berschrift1">
    <w:name w:val="heading 1"/>
    <w:basedOn w:val="Standard"/>
    <w:next w:val="Standard"/>
    <w:link w:val="berschrift1Zchn"/>
    <w:uiPriority w:val="99"/>
    <w:qFormat/>
    <w:rsid w:val="00E66DEE"/>
    <w:pPr>
      <w:keepNext/>
      <w:spacing w:line="240" w:lineRule="auto"/>
      <w:outlineLvl w:val="0"/>
    </w:pPr>
    <w:rPr>
      <w:b/>
      <w:color w:val="000000"/>
      <w:sz w:val="24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95718"/>
    <w:pPr>
      <w:tabs>
        <w:tab w:val="center" w:pos="4536"/>
        <w:tab w:val="right" w:pos="9072"/>
      </w:tabs>
      <w:spacing w:line="240" w:lineRule="auto"/>
    </w:pPr>
    <w:rPr>
      <w:rFonts w:ascii="Arial" w:hAnsi="Arial" w:cstheme="minorBidi"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795718"/>
  </w:style>
  <w:style w:type="paragraph" w:styleId="Fuzeile">
    <w:name w:val="footer"/>
    <w:basedOn w:val="Standard"/>
    <w:link w:val="FuzeileZchn"/>
    <w:uiPriority w:val="99"/>
    <w:unhideWhenUsed/>
    <w:rsid w:val="00795718"/>
    <w:pPr>
      <w:tabs>
        <w:tab w:val="center" w:pos="4536"/>
        <w:tab w:val="right" w:pos="9072"/>
      </w:tabs>
      <w:spacing w:line="240" w:lineRule="auto"/>
    </w:pPr>
    <w:rPr>
      <w:rFonts w:ascii="Arial" w:hAnsi="Arial" w:cstheme="minorBidi"/>
      <w:sz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795718"/>
  </w:style>
  <w:style w:type="character" w:customStyle="1" w:styleId="berschrift1Zchn">
    <w:name w:val="Überschrift 1 Zchn"/>
    <w:basedOn w:val="Absatz-Standardschriftart"/>
    <w:link w:val="berschrift1"/>
    <w:uiPriority w:val="99"/>
    <w:rsid w:val="00E66DEE"/>
    <w:rPr>
      <w:rFonts w:ascii="Calibri" w:eastAsia="Calibri" w:hAnsi="Calibri" w:cs="Times New Roman"/>
      <w:b/>
      <w:color w:val="000000"/>
      <w:szCs w:val="20"/>
      <w:lang w:eastAsia="de-DE"/>
    </w:rPr>
  </w:style>
  <w:style w:type="paragraph" w:styleId="Kommentartext">
    <w:name w:val="annotation text"/>
    <w:basedOn w:val="Standard"/>
    <w:link w:val="KommentartextZchn"/>
    <w:uiPriority w:val="99"/>
    <w:semiHidden/>
    <w:rsid w:val="00E66DEE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66DEE"/>
    <w:rPr>
      <w:rFonts w:ascii="Calibri" w:eastAsia="Calibri" w:hAnsi="Calibri" w:cs="Times New Roman"/>
      <w:sz w:val="20"/>
      <w:szCs w:val="20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E66DEE"/>
    <w:pPr>
      <w:tabs>
        <w:tab w:val="left" w:pos="1134"/>
      </w:tabs>
      <w:spacing w:line="240" w:lineRule="auto"/>
      <w:ind w:left="705" w:hanging="705"/>
    </w:pPr>
    <w:rPr>
      <w:rFonts w:ascii="Arial" w:hAnsi="Arial"/>
      <w:b/>
      <w:szCs w:val="20"/>
      <w:lang w:eastAsia="de-DE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E66DEE"/>
    <w:rPr>
      <w:rFonts w:eastAsia="Calibri" w:cs="Times New Roman"/>
      <w:b/>
      <w:sz w:val="20"/>
      <w:szCs w:val="20"/>
      <w:lang w:eastAsia="de-DE"/>
    </w:rPr>
  </w:style>
  <w:style w:type="paragraph" w:styleId="Beschriftung">
    <w:name w:val="caption"/>
    <w:basedOn w:val="Standard"/>
    <w:next w:val="Standard"/>
    <w:uiPriority w:val="35"/>
    <w:unhideWhenUsed/>
    <w:qFormat/>
    <w:rsid w:val="001516C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enabsatz">
    <w:name w:val="List Paragraph"/>
    <w:basedOn w:val="Standard"/>
    <w:uiPriority w:val="34"/>
    <w:qFormat/>
    <w:rsid w:val="00AA278A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170170"/>
    <w:rPr>
      <w:color w:val="808080"/>
    </w:rPr>
  </w:style>
  <w:style w:type="paragraph" w:styleId="berarbeitung">
    <w:name w:val="Revision"/>
    <w:hidden/>
    <w:uiPriority w:val="99"/>
    <w:semiHidden/>
    <w:rsid w:val="000B768F"/>
    <w:pPr>
      <w:spacing w:after="0"/>
    </w:p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81360"/>
    <w:pPr>
      <w:spacing w:line="240" w:lineRule="auto"/>
    </w:pPr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81360"/>
    <w:rPr>
      <w:rFonts w:ascii="Calibri" w:eastAsia="Calibri" w:hAnsi="Calibri" w:cs="Times New Roman"/>
      <w:b/>
      <w:bCs/>
      <w:sz w:val="20"/>
      <w:szCs w:val="20"/>
    </w:rPr>
  </w:style>
  <w:style w:type="character" w:styleId="Erwhnung">
    <w:name w:val="Mention"/>
    <w:basedOn w:val="Absatz-Standardschriftart"/>
    <w:uiPriority w:val="99"/>
    <w:unhideWhenUsed/>
    <w:rsid w:val="008C172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3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1ea74bd-71d5-4fc7-86f8-59e69b2f3848" xsi:nil="true"/>
    <lcf76f155ced4ddcb4097134ff3c332f xmlns="1f337b43-997f-43bf-959a-bbb71dddae4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F1EA88692196343BAF95DBA50F6A209" ma:contentTypeVersion="21" ma:contentTypeDescription="Ein neues Dokument erstellen." ma:contentTypeScope="" ma:versionID="15f2ac8fd0f259e4b1e6410233f41611">
  <xsd:schema xmlns:xsd="http://www.w3.org/2001/XMLSchema" xmlns:xs="http://www.w3.org/2001/XMLSchema" xmlns:p="http://schemas.microsoft.com/office/2006/metadata/properties" xmlns:ns1="http://schemas.microsoft.com/sharepoint/v3" xmlns:ns2="1f337b43-997f-43bf-959a-bbb71dddae46" xmlns:ns3="51ea74bd-71d5-4fc7-86f8-59e69b2f3848" targetNamespace="http://schemas.microsoft.com/office/2006/metadata/properties" ma:root="true" ma:fieldsID="84bfd35a9ebc1f89102a55d18bc6490b" ns1:_="" ns2:_="" ns3:_="">
    <xsd:import namespace="http://schemas.microsoft.com/sharepoint/v3"/>
    <xsd:import namespace="1f337b43-997f-43bf-959a-bbb71dddae46"/>
    <xsd:import namespace="51ea74bd-71d5-4fc7-86f8-59e69b2f38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337b43-997f-43bf-959a-bbb71dddae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8a6b1c68-4591-4071-a616-a400c595fe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ea74bd-71d5-4fc7-86f8-59e69b2f384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bb79421-52a4-4e54-9af2-01dc1917fd74}" ma:internalName="TaxCatchAll" ma:showField="CatchAllData" ma:web="51ea74bd-71d5-4fc7-86f8-59e69b2f38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4D2AAB-F852-44AB-8627-1E1BA82C86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3AA3ED-6C77-4F4E-BA58-4561F49837B2}">
  <ds:schemaRefs>
    <ds:schemaRef ds:uri="http://schemas.microsoft.com/office/2006/metadata/properties"/>
    <ds:schemaRef ds:uri="http://schemas.microsoft.com/office/infopath/2007/PartnerControls"/>
    <ds:schemaRef ds:uri="51ea74bd-71d5-4fc7-86f8-59e69b2f3848"/>
    <ds:schemaRef ds:uri="1f337b43-997f-43bf-959a-bbb71dddae4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C0538FD-8B68-4EEC-BC54-F4F9CDBD61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f337b43-997f-43bf-959a-bbb71dddae46"/>
    <ds:schemaRef ds:uri="51ea74bd-71d5-4fc7-86f8-59e69b2f38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F4BB36-79C3-46D2-9FF1-498A9DEC16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404</Words>
  <Characters>3000</Characters>
  <Application>Microsoft Office Word</Application>
  <DocSecurity>0</DocSecurity>
  <Lines>25</Lines>
  <Paragraphs>6</Paragraphs>
  <ScaleCrop>false</ScaleCrop>
  <Company/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Panatda Kornkaew</dc:creator>
  <cp:keywords/>
  <dc:description/>
  <cp:lastModifiedBy>Bartels, Alina</cp:lastModifiedBy>
  <cp:revision>14</cp:revision>
  <cp:lastPrinted>2022-09-05T16:49:00Z</cp:lastPrinted>
  <dcterms:created xsi:type="dcterms:W3CDTF">2025-05-15T13:32:00Z</dcterms:created>
  <dcterms:modified xsi:type="dcterms:W3CDTF">2025-05-22T08:42:00Z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0x010100BF1EA88692196343BAF95DBA50F6A209</vt:lpwstr>
  </property>
  <property fmtid="{D5CDD505-2E9C-101B-9397-08002B2CF9AE}" pid="3" name="MediaServiceImageTags">
    <vt:lpwstr/>
  </property>
</Properties>
</file>